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E1F2" w14:textId="77777777" w:rsidR="009068EB" w:rsidRPr="009068EB" w:rsidRDefault="009068EB" w:rsidP="009068EB">
      <w:pPr>
        <w:ind w:firstLine="142"/>
        <w:rPr>
          <w:rFonts w:ascii="Verdana" w:hAnsi="Verdana" w:cs="Arial"/>
          <w:color w:val="003366"/>
          <w:szCs w:val="32"/>
        </w:rPr>
      </w:pPr>
      <w:r w:rsidRPr="009068EB">
        <w:rPr>
          <w:rFonts w:ascii="Verdana" w:hAnsi="Verdana" w:cs="Arial"/>
          <w:noProof/>
          <w:color w:val="003366"/>
          <w:szCs w:val="32"/>
          <w:lang w:eastAsia="ru-RU" w:bidi="ar-SA"/>
        </w:rPr>
        <w:drawing>
          <wp:inline distT="0" distB="0" distL="0" distR="0" wp14:anchorId="3B3A2019" wp14:editId="3FEE3CBE">
            <wp:extent cx="5924550" cy="657225"/>
            <wp:effectExtent l="0" t="0" r="0" b="9525"/>
            <wp:docPr id="3" name="Рисунок 3" descr="бланк-АО-АПМ-070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-АО-АПМ-0707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3E912" w14:textId="77777777" w:rsidR="009068EB" w:rsidRPr="009068EB" w:rsidRDefault="009068EB" w:rsidP="009068EB">
      <w:pPr>
        <w:ind w:firstLine="142"/>
        <w:rPr>
          <w:rFonts w:ascii="Verdana" w:hAnsi="Verdana" w:cs="Arial"/>
          <w:b/>
          <w:color w:val="808080"/>
          <w:sz w:val="18"/>
          <w:szCs w:val="22"/>
        </w:rPr>
      </w:pPr>
    </w:p>
    <w:p w14:paraId="73A0F715" w14:textId="77777777" w:rsidR="009068EB" w:rsidRPr="00A26F23" w:rsidRDefault="009068EB" w:rsidP="009068EB">
      <w:pPr>
        <w:ind w:right="-1" w:firstLine="142"/>
        <w:jc w:val="center"/>
        <w:rPr>
          <w:rFonts w:ascii="Verdana" w:hAnsi="Verdana" w:cs="Arial"/>
          <w:b/>
          <w:sz w:val="18"/>
          <w:szCs w:val="22"/>
        </w:rPr>
      </w:pPr>
      <w:r w:rsidRPr="00A26F23">
        <w:rPr>
          <w:rFonts w:ascii="Verdana" w:hAnsi="Verdana" w:cs="Arial"/>
          <w:b/>
          <w:sz w:val="18"/>
          <w:szCs w:val="22"/>
        </w:rPr>
        <w:t>Россия,  Санкт- Петербург,  ул.Заставская 33БА, т. +7(812)387-16-17, +7(812)740-58-28</w:t>
      </w:r>
    </w:p>
    <w:p w14:paraId="0133CC88" w14:textId="77777777" w:rsidR="009068EB" w:rsidRPr="00A26F23" w:rsidRDefault="009068EB" w:rsidP="009068EB">
      <w:pPr>
        <w:ind w:right="-1" w:firstLine="142"/>
        <w:jc w:val="center"/>
        <w:rPr>
          <w:rFonts w:ascii="Verdana" w:hAnsi="Verdana" w:cs="Arial"/>
          <w:b/>
          <w:sz w:val="18"/>
          <w:szCs w:val="22"/>
        </w:rPr>
      </w:pPr>
      <w:r w:rsidRPr="00A26F23">
        <w:rPr>
          <w:rFonts w:ascii="Verdana" w:hAnsi="Verdana" w:cs="Arial"/>
          <w:b/>
          <w:sz w:val="18"/>
          <w:szCs w:val="22"/>
          <w:lang w:val="en-US"/>
        </w:rPr>
        <w:t>www</w:t>
      </w:r>
      <w:r w:rsidRPr="00A26F23">
        <w:rPr>
          <w:rFonts w:ascii="Verdana" w:hAnsi="Verdana" w:cs="Arial"/>
          <w:b/>
          <w:sz w:val="18"/>
          <w:szCs w:val="22"/>
        </w:rPr>
        <w:t>.</w:t>
      </w:r>
      <w:r w:rsidRPr="00A26F23">
        <w:rPr>
          <w:rFonts w:ascii="Verdana" w:hAnsi="Verdana" w:cs="Arial"/>
          <w:b/>
          <w:sz w:val="18"/>
          <w:szCs w:val="22"/>
          <w:lang w:val="en-US"/>
        </w:rPr>
        <w:t>apmech</w:t>
      </w:r>
      <w:r w:rsidRPr="00A26F23">
        <w:rPr>
          <w:rFonts w:ascii="Verdana" w:hAnsi="Verdana" w:cs="Arial"/>
          <w:b/>
          <w:sz w:val="18"/>
          <w:szCs w:val="22"/>
        </w:rPr>
        <w:t>.</w:t>
      </w:r>
      <w:r w:rsidRPr="00A26F23">
        <w:rPr>
          <w:rFonts w:ascii="Verdana" w:hAnsi="Verdana" w:cs="Arial"/>
          <w:b/>
          <w:sz w:val="18"/>
          <w:szCs w:val="22"/>
          <w:lang w:val="en-US"/>
        </w:rPr>
        <w:t>ru</w:t>
      </w:r>
      <w:r w:rsidRPr="00A26F23">
        <w:rPr>
          <w:rFonts w:ascii="Verdana" w:hAnsi="Verdana" w:cs="Arial"/>
          <w:b/>
          <w:sz w:val="18"/>
          <w:szCs w:val="22"/>
        </w:rPr>
        <w:t xml:space="preserve">,   </w:t>
      </w:r>
      <w:r w:rsidRPr="00A26F23">
        <w:rPr>
          <w:rFonts w:ascii="Verdana" w:hAnsi="Verdana" w:cs="Arial"/>
          <w:b/>
          <w:sz w:val="18"/>
          <w:szCs w:val="22"/>
          <w:lang w:val="en-US"/>
        </w:rPr>
        <w:t>mail</w:t>
      </w:r>
      <w:r w:rsidRPr="00A26F23">
        <w:rPr>
          <w:rFonts w:ascii="Verdana" w:hAnsi="Verdana" w:cs="Arial"/>
          <w:b/>
          <w:sz w:val="18"/>
          <w:szCs w:val="22"/>
        </w:rPr>
        <w:t>@</w:t>
      </w:r>
      <w:r w:rsidRPr="00A26F23">
        <w:rPr>
          <w:rFonts w:ascii="Verdana" w:hAnsi="Verdana" w:cs="Arial"/>
          <w:b/>
          <w:sz w:val="18"/>
          <w:szCs w:val="22"/>
          <w:lang w:val="en-US"/>
        </w:rPr>
        <w:t>apmech</w:t>
      </w:r>
      <w:r w:rsidRPr="00A26F23">
        <w:rPr>
          <w:rFonts w:ascii="Verdana" w:hAnsi="Verdana" w:cs="Arial"/>
          <w:b/>
          <w:sz w:val="18"/>
          <w:szCs w:val="22"/>
        </w:rPr>
        <w:t>.</w:t>
      </w:r>
      <w:r w:rsidRPr="00A26F23">
        <w:rPr>
          <w:rFonts w:ascii="Verdana" w:hAnsi="Verdana" w:cs="Arial"/>
          <w:b/>
          <w:sz w:val="18"/>
          <w:szCs w:val="22"/>
          <w:lang w:val="en-US"/>
        </w:rPr>
        <w:t>ru</w:t>
      </w:r>
    </w:p>
    <w:p w14:paraId="78210C53" w14:textId="049784ED" w:rsidR="00C55FE8" w:rsidRPr="009068EB" w:rsidRDefault="00C55FE8" w:rsidP="004C52E2">
      <w:pPr>
        <w:pStyle w:val="Standard"/>
        <w:ind w:firstLine="142"/>
        <w:jc w:val="center"/>
        <w:rPr>
          <w:rFonts w:ascii="Verdana" w:hAnsi="Verdana"/>
        </w:rPr>
      </w:pPr>
    </w:p>
    <w:p w14:paraId="26E2D63F" w14:textId="77777777" w:rsidR="00C55FE8" w:rsidRPr="009068EB" w:rsidRDefault="00C55FE8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6741FFBB" w14:textId="77777777" w:rsidR="00AB4DA2" w:rsidRPr="009068EB" w:rsidRDefault="00AB4DA2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69FCA8C2" w14:textId="77777777" w:rsidR="00AB4DA2" w:rsidRPr="009068EB" w:rsidRDefault="00AB4DA2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1CE31609" w14:textId="77777777" w:rsidR="00AB4DA2" w:rsidRPr="009068EB" w:rsidRDefault="00AB4DA2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4ED11EE7" w14:textId="77777777" w:rsidR="00AB4DA2" w:rsidRPr="009068EB" w:rsidRDefault="00AB4DA2" w:rsidP="004C52E2">
      <w:pPr>
        <w:pStyle w:val="Standard"/>
        <w:ind w:firstLine="142"/>
        <w:rPr>
          <w:rFonts w:ascii="Verdana" w:hAnsi="Verdana"/>
          <w:sz w:val="44"/>
          <w:szCs w:val="40"/>
        </w:rPr>
      </w:pPr>
    </w:p>
    <w:p w14:paraId="479B5045" w14:textId="77777777" w:rsidR="00AB4DA2" w:rsidRPr="009068EB" w:rsidRDefault="00AB4DA2" w:rsidP="004C52E2">
      <w:pPr>
        <w:pStyle w:val="Standard"/>
        <w:ind w:firstLine="142"/>
        <w:jc w:val="center"/>
        <w:rPr>
          <w:rFonts w:ascii="Verdana" w:hAnsi="Verdana"/>
          <w:sz w:val="44"/>
          <w:szCs w:val="40"/>
        </w:rPr>
      </w:pPr>
    </w:p>
    <w:p w14:paraId="058F0B75" w14:textId="667D2FF2" w:rsidR="002607E9" w:rsidRPr="002607E9" w:rsidRDefault="002607E9" w:rsidP="002607E9">
      <w:pPr>
        <w:pStyle w:val="Standard"/>
        <w:ind w:firstLine="142"/>
        <w:jc w:val="center"/>
        <w:rPr>
          <w:rFonts w:ascii="Verdana" w:hAnsi="Verdana" w:cs="Arial"/>
          <w:sz w:val="36"/>
        </w:rPr>
      </w:pPr>
      <w:r>
        <w:rPr>
          <w:rFonts w:ascii="Verdana" w:hAnsi="Verdana" w:cs="Arial"/>
          <w:sz w:val="40"/>
        </w:rPr>
        <w:t>Вибросито МВ-АПМ-</w:t>
      </w:r>
      <w:r w:rsidRPr="002607E9">
        <w:rPr>
          <w:rFonts w:ascii="Verdana" w:hAnsi="Verdana" w:cs="Arial"/>
          <w:sz w:val="40"/>
        </w:rPr>
        <w:t>0</w:t>
      </w:r>
      <w:r>
        <w:rPr>
          <w:rFonts w:ascii="Verdana" w:hAnsi="Verdana" w:cs="Arial"/>
          <w:sz w:val="40"/>
        </w:rPr>
        <w:t>.</w:t>
      </w:r>
      <w:r w:rsidR="00421874">
        <w:rPr>
          <w:rFonts w:ascii="Verdana" w:hAnsi="Verdana" w:cs="Arial"/>
          <w:sz w:val="40"/>
        </w:rPr>
        <w:t>2</w:t>
      </w:r>
    </w:p>
    <w:p w14:paraId="2C63446E" w14:textId="77777777" w:rsidR="00C55FE8" w:rsidRPr="009068EB" w:rsidRDefault="00C55FE8" w:rsidP="004C52E2">
      <w:pPr>
        <w:pStyle w:val="Standard"/>
        <w:ind w:firstLine="142"/>
        <w:rPr>
          <w:rFonts w:ascii="Verdana" w:hAnsi="Verdana"/>
          <w:sz w:val="28"/>
        </w:rPr>
      </w:pPr>
    </w:p>
    <w:p w14:paraId="2AB33BE5" w14:textId="3FF77DD8" w:rsidR="00C55FE8" w:rsidRPr="009068EB" w:rsidRDefault="00047B79" w:rsidP="002607E9">
      <w:pPr>
        <w:pStyle w:val="Standard"/>
        <w:ind w:firstLine="142"/>
        <w:jc w:val="center"/>
        <w:rPr>
          <w:rFonts w:ascii="Verdana" w:hAnsi="Verdana"/>
          <w:sz w:val="36"/>
        </w:rPr>
      </w:pPr>
      <w:r w:rsidRPr="009068EB">
        <w:rPr>
          <w:rFonts w:ascii="Verdana" w:hAnsi="Verdana"/>
          <w:sz w:val="36"/>
        </w:rPr>
        <w:t>РУКОВОДСТВО ПО ЭКСПЛУАТАЦИИ</w:t>
      </w:r>
      <w:r w:rsidR="00D97AAE" w:rsidRPr="009068EB">
        <w:rPr>
          <w:rFonts w:ascii="Verdana" w:hAnsi="Verdana"/>
          <w:sz w:val="36"/>
        </w:rPr>
        <w:t xml:space="preserve"> </w:t>
      </w:r>
      <w:r w:rsidR="001E24E2" w:rsidRPr="009068EB">
        <w:rPr>
          <w:rFonts w:ascii="Verdana" w:hAnsi="Verdana"/>
          <w:sz w:val="36"/>
        </w:rPr>
        <w:t xml:space="preserve"> </w:t>
      </w:r>
    </w:p>
    <w:p w14:paraId="390D79AA" w14:textId="77777777" w:rsidR="00C55FE8" w:rsidRPr="009068EB" w:rsidRDefault="00C55FE8" w:rsidP="004C52E2">
      <w:pPr>
        <w:pStyle w:val="Standard"/>
        <w:ind w:firstLine="142"/>
        <w:rPr>
          <w:rFonts w:ascii="Verdana" w:hAnsi="Verdana"/>
          <w:sz w:val="28"/>
        </w:rPr>
      </w:pPr>
    </w:p>
    <w:p w14:paraId="55012E72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295FB464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57982629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02FCD7D4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38F086D4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7E71504D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5C229048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3506132B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451A1982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1551759C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71198BEE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7C1A1461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0F8CD53D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28DD2C59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47FB2C19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09D785CA" w14:textId="1C2D3C38" w:rsidR="00D97AAE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0E6BE6AC" w14:textId="5C7CFC0C" w:rsidR="00225074" w:rsidRDefault="00225074" w:rsidP="004C52E2">
      <w:pPr>
        <w:pStyle w:val="Standard"/>
        <w:ind w:firstLine="142"/>
        <w:rPr>
          <w:rFonts w:ascii="Verdana" w:hAnsi="Verdana"/>
          <w:sz w:val="28"/>
        </w:rPr>
      </w:pPr>
    </w:p>
    <w:p w14:paraId="2C344D88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6D8F2841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5ED5E6FB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4F0B1821" w14:textId="77777777" w:rsidR="00D97AAE" w:rsidRPr="009068EB" w:rsidRDefault="00D97AAE" w:rsidP="004C52E2">
      <w:pPr>
        <w:pStyle w:val="Standard"/>
        <w:ind w:firstLine="142"/>
        <w:rPr>
          <w:rFonts w:ascii="Verdana" w:hAnsi="Verdana"/>
          <w:sz w:val="28"/>
        </w:rPr>
      </w:pPr>
    </w:p>
    <w:p w14:paraId="654F59B0" w14:textId="7C2ED49D" w:rsidR="00D97AAE" w:rsidRPr="009068EB" w:rsidRDefault="000C0401" w:rsidP="004C52E2">
      <w:pPr>
        <w:pStyle w:val="Standard"/>
        <w:ind w:firstLine="142"/>
        <w:jc w:val="center"/>
        <w:rPr>
          <w:rFonts w:ascii="Verdana" w:hAnsi="Verdana"/>
          <w:sz w:val="28"/>
        </w:rPr>
      </w:pPr>
      <w:r w:rsidRPr="009068EB">
        <w:rPr>
          <w:rFonts w:ascii="Verdana" w:hAnsi="Verdana"/>
          <w:sz w:val="36"/>
        </w:rPr>
        <w:t>20</w:t>
      </w:r>
      <w:r w:rsidR="00421874">
        <w:rPr>
          <w:rFonts w:ascii="Verdana" w:hAnsi="Verdana"/>
          <w:sz w:val="36"/>
        </w:rPr>
        <w:t>2</w:t>
      </w:r>
      <w:r w:rsidR="008F584A">
        <w:rPr>
          <w:rFonts w:ascii="Verdana" w:hAnsi="Verdana"/>
          <w:sz w:val="36"/>
        </w:rPr>
        <w:t>1</w:t>
      </w:r>
    </w:p>
    <w:p w14:paraId="55C4CD38" w14:textId="77777777" w:rsidR="00C55FE8" w:rsidRPr="000D055F" w:rsidRDefault="00047B79" w:rsidP="004C52E2">
      <w:pPr>
        <w:pStyle w:val="Standard"/>
        <w:ind w:firstLine="142"/>
        <w:jc w:val="center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bCs/>
          <w:caps/>
          <w:sz w:val="20"/>
          <w:szCs w:val="22"/>
        </w:rPr>
        <w:lastRenderedPageBreak/>
        <w:t>Содержание</w:t>
      </w:r>
      <w:r w:rsidR="00D97AAE" w:rsidRPr="000D055F">
        <w:rPr>
          <w:rFonts w:ascii="Verdana" w:hAnsi="Verdana"/>
          <w:bCs/>
          <w:caps/>
          <w:sz w:val="20"/>
          <w:szCs w:val="22"/>
        </w:rPr>
        <w:t>.</w:t>
      </w:r>
    </w:p>
    <w:p w14:paraId="7A01B049" w14:textId="77777777" w:rsidR="00C55FE8" w:rsidRPr="000D055F" w:rsidRDefault="00C55FE8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2DD4E3A5" w14:textId="77777777" w:rsidR="00C55FE8" w:rsidRPr="000D055F" w:rsidRDefault="00047B79" w:rsidP="004C52E2">
      <w:pPr>
        <w:pStyle w:val="Standard"/>
        <w:spacing w:after="60"/>
        <w:ind w:firstLine="142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1.</w:t>
      </w:r>
      <w:r w:rsidR="00DE5A3C" w:rsidRPr="000D055F">
        <w:rPr>
          <w:rFonts w:ascii="Verdana" w:hAnsi="Verdana"/>
          <w:sz w:val="20"/>
          <w:szCs w:val="22"/>
        </w:rPr>
        <w:t xml:space="preserve"> </w:t>
      </w:r>
      <w:r w:rsidRPr="000D055F">
        <w:rPr>
          <w:rFonts w:ascii="Verdana" w:hAnsi="Verdana"/>
          <w:sz w:val="20"/>
          <w:szCs w:val="22"/>
        </w:rPr>
        <w:t>ОБЩИЕ СВЕДЕНИЯ</w:t>
      </w:r>
    </w:p>
    <w:p w14:paraId="5B2E05FC" w14:textId="77777777" w:rsidR="00C55FE8" w:rsidRPr="000D055F" w:rsidRDefault="00047B79" w:rsidP="004C52E2">
      <w:pPr>
        <w:pStyle w:val="Standard"/>
        <w:spacing w:after="60"/>
        <w:ind w:firstLine="142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2.</w:t>
      </w:r>
      <w:r w:rsidR="00CD1EFA" w:rsidRPr="000D055F">
        <w:rPr>
          <w:rFonts w:ascii="Verdana" w:hAnsi="Verdana"/>
          <w:sz w:val="20"/>
          <w:szCs w:val="22"/>
        </w:rPr>
        <w:t xml:space="preserve"> </w:t>
      </w:r>
      <w:r w:rsidRPr="000D055F">
        <w:rPr>
          <w:rFonts w:ascii="Verdana" w:hAnsi="Verdana"/>
          <w:sz w:val="20"/>
          <w:szCs w:val="22"/>
        </w:rPr>
        <w:t xml:space="preserve">ОПИСАНИЕ </w:t>
      </w:r>
      <w:r w:rsidR="00CD1EFA" w:rsidRPr="000D055F">
        <w:rPr>
          <w:rFonts w:ascii="Verdana" w:hAnsi="Verdana"/>
          <w:sz w:val="20"/>
          <w:szCs w:val="22"/>
        </w:rPr>
        <w:t>ВИБРОСИТА</w:t>
      </w:r>
      <w:r w:rsidRPr="000D055F">
        <w:rPr>
          <w:rFonts w:ascii="Verdana" w:hAnsi="Verdana"/>
          <w:sz w:val="20"/>
          <w:szCs w:val="22"/>
        </w:rPr>
        <w:t xml:space="preserve"> И ПРИНЦИП</w:t>
      </w:r>
      <w:r w:rsidR="00573966" w:rsidRPr="000D055F">
        <w:rPr>
          <w:rFonts w:ascii="Verdana" w:hAnsi="Verdana"/>
          <w:sz w:val="20"/>
          <w:szCs w:val="22"/>
        </w:rPr>
        <w:t xml:space="preserve"> </w:t>
      </w:r>
      <w:r w:rsidRPr="000D055F">
        <w:rPr>
          <w:rFonts w:ascii="Verdana" w:hAnsi="Verdana"/>
          <w:sz w:val="20"/>
          <w:szCs w:val="22"/>
        </w:rPr>
        <w:t xml:space="preserve"> </w:t>
      </w:r>
      <w:r w:rsidR="00CD1EFA" w:rsidRPr="000D055F">
        <w:rPr>
          <w:rFonts w:ascii="Verdana" w:hAnsi="Verdana"/>
          <w:sz w:val="20"/>
          <w:szCs w:val="22"/>
        </w:rPr>
        <w:t xml:space="preserve">ЕГО </w:t>
      </w:r>
      <w:r w:rsidRPr="000D055F">
        <w:rPr>
          <w:rFonts w:ascii="Verdana" w:hAnsi="Verdana"/>
          <w:sz w:val="20"/>
          <w:szCs w:val="22"/>
        </w:rPr>
        <w:t>РАБОТЫ</w:t>
      </w:r>
      <w:r w:rsidR="00CD1EFA" w:rsidRPr="000D055F">
        <w:rPr>
          <w:rFonts w:ascii="Verdana" w:hAnsi="Verdana"/>
          <w:sz w:val="20"/>
          <w:szCs w:val="22"/>
        </w:rPr>
        <w:t>.</w:t>
      </w:r>
      <w:r w:rsidRPr="000D055F">
        <w:rPr>
          <w:rFonts w:ascii="Verdana" w:hAnsi="Verdana"/>
          <w:sz w:val="20"/>
          <w:szCs w:val="22"/>
        </w:rPr>
        <w:t xml:space="preserve">   </w:t>
      </w:r>
    </w:p>
    <w:p w14:paraId="0FA8749C" w14:textId="77777777" w:rsidR="00C55FE8" w:rsidRPr="000D055F" w:rsidRDefault="00047B79" w:rsidP="004C52E2">
      <w:pPr>
        <w:pStyle w:val="Standard"/>
        <w:spacing w:after="60"/>
        <w:ind w:firstLine="142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2.1</w:t>
      </w:r>
      <w:r w:rsidR="00E41773" w:rsidRPr="000D055F">
        <w:rPr>
          <w:rFonts w:ascii="Verdana" w:hAnsi="Verdana"/>
          <w:caps/>
          <w:sz w:val="20"/>
          <w:szCs w:val="22"/>
        </w:rPr>
        <w:t>. Назначение.</w:t>
      </w:r>
    </w:p>
    <w:p w14:paraId="0AA4A42E" w14:textId="693B261E" w:rsidR="000F6DB1" w:rsidRPr="000D055F" w:rsidRDefault="000F6DB1" w:rsidP="004C52E2">
      <w:pPr>
        <w:pStyle w:val="Standard"/>
        <w:spacing w:after="60"/>
        <w:ind w:firstLine="142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2.2. ТЕХНИЧЕСКИЕ ХАРАКТЕРИСТИКИ.</w:t>
      </w:r>
    </w:p>
    <w:p w14:paraId="4C8E32E7" w14:textId="28722D6B" w:rsidR="00C55FE8" w:rsidRPr="000D055F" w:rsidRDefault="00047B79" w:rsidP="004C52E2">
      <w:pPr>
        <w:pStyle w:val="Standard"/>
        <w:spacing w:after="60"/>
        <w:ind w:firstLine="142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2.</w:t>
      </w:r>
      <w:r w:rsidR="000F6DB1" w:rsidRPr="000D055F">
        <w:rPr>
          <w:rFonts w:ascii="Verdana" w:hAnsi="Verdana"/>
          <w:caps/>
          <w:sz w:val="20"/>
          <w:szCs w:val="22"/>
        </w:rPr>
        <w:t>3</w:t>
      </w:r>
      <w:r w:rsidR="00C521D4" w:rsidRPr="000D055F">
        <w:rPr>
          <w:rFonts w:ascii="Verdana" w:hAnsi="Verdana"/>
          <w:caps/>
          <w:sz w:val="20"/>
          <w:szCs w:val="22"/>
        </w:rPr>
        <w:t xml:space="preserve">. </w:t>
      </w:r>
      <w:r w:rsidR="00264C00" w:rsidRPr="000D055F">
        <w:rPr>
          <w:rFonts w:ascii="Verdana" w:hAnsi="Verdana"/>
          <w:caps/>
          <w:sz w:val="20"/>
          <w:szCs w:val="22"/>
        </w:rPr>
        <w:t>Конструкция</w:t>
      </w:r>
      <w:r w:rsidR="00E41773" w:rsidRPr="000D055F">
        <w:rPr>
          <w:rFonts w:ascii="Verdana" w:hAnsi="Verdana"/>
          <w:caps/>
          <w:sz w:val="20"/>
          <w:szCs w:val="22"/>
        </w:rPr>
        <w:t>.</w:t>
      </w:r>
    </w:p>
    <w:p w14:paraId="0643A488" w14:textId="5D868CFF" w:rsidR="00C55FE8" w:rsidRPr="000D055F" w:rsidRDefault="00047B79" w:rsidP="004C52E2">
      <w:pPr>
        <w:pStyle w:val="Standard"/>
        <w:spacing w:after="60"/>
        <w:ind w:firstLine="142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2.</w:t>
      </w:r>
      <w:r w:rsidR="000F6DB1" w:rsidRPr="000D055F">
        <w:rPr>
          <w:rFonts w:ascii="Verdana" w:hAnsi="Verdana"/>
          <w:caps/>
          <w:sz w:val="20"/>
          <w:szCs w:val="22"/>
        </w:rPr>
        <w:t>4</w:t>
      </w:r>
      <w:r w:rsidR="00C521D4" w:rsidRPr="000D055F">
        <w:rPr>
          <w:rFonts w:ascii="Verdana" w:hAnsi="Verdana"/>
          <w:caps/>
          <w:sz w:val="20"/>
          <w:szCs w:val="22"/>
        </w:rPr>
        <w:t>. Принцип</w:t>
      </w:r>
      <w:r w:rsidRPr="000D055F">
        <w:rPr>
          <w:rFonts w:ascii="Verdana" w:hAnsi="Verdana"/>
          <w:caps/>
          <w:sz w:val="20"/>
          <w:szCs w:val="22"/>
        </w:rPr>
        <w:t xml:space="preserve"> работы</w:t>
      </w:r>
      <w:r w:rsidR="00264C00" w:rsidRPr="000D055F">
        <w:rPr>
          <w:rFonts w:ascii="Verdana" w:hAnsi="Verdana"/>
          <w:caps/>
          <w:sz w:val="20"/>
          <w:szCs w:val="22"/>
        </w:rPr>
        <w:t>.</w:t>
      </w:r>
    </w:p>
    <w:p w14:paraId="6C0BBC5C" w14:textId="49E08C6C" w:rsidR="00C55FE8" w:rsidRPr="000D055F" w:rsidRDefault="00047B79" w:rsidP="004C52E2">
      <w:pPr>
        <w:pStyle w:val="Standard"/>
        <w:spacing w:after="60"/>
        <w:ind w:firstLine="142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2.</w:t>
      </w:r>
      <w:r w:rsidR="000F6DB1" w:rsidRPr="000D055F">
        <w:rPr>
          <w:rFonts w:ascii="Verdana" w:hAnsi="Verdana"/>
          <w:caps/>
          <w:sz w:val="20"/>
          <w:szCs w:val="22"/>
        </w:rPr>
        <w:t>5</w:t>
      </w:r>
      <w:r w:rsidR="00C521D4" w:rsidRPr="000D055F">
        <w:rPr>
          <w:rFonts w:ascii="Verdana" w:hAnsi="Verdana"/>
          <w:caps/>
          <w:sz w:val="20"/>
          <w:szCs w:val="22"/>
        </w:rPr>
        <w:t xml:space="preserve">. </w:t>
      </w:r>
      <w:r w:rsidR="00264C00" w:rsidRPr="000D055F">
        <w:rPr>
          <w:rFonts w:ascii="Verdana" w:hAnsi="Verdana"/>
          <w:sz w:val="20"/>
          <w:szCs w:val="22"/>
        </w:rPr>
        <w:t>КОМПЛЕКТ ПОСТАВКИ.</w:t>
      </w:r>
    </w:p>
    <w:p w14:paraId="19461627" w14:textId="00D558FE" w:rsidR="00377658" w:rsidRPr="000D055F" w:rsidRDefault="00377658" w:rsidP="004C52E2">
      <w:pPr>
        <w:pStyle w:val="Standard"/>
        <w:spacing w:after="60"/>
        <w:ind w:firstLine="142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2.</w:t>
      </w:r>
      <w:r w:rsidR="000F6DB1" w:rsidRPr="000D055F">
        <w:rPr>
          <w:rFonts w:ascii="Verdana" w:hAnsi="Verdana"/>
          <w:sz w:val="20"/>
          <w:szCs w:val="22"/>
        </w:rPr>
        <w:t>6</w:t>
      </w:r>
      <w:r w:rsidRPr="000D055F">
        <w:rPr>
          <w:rFonts w:ascii="Verdana" w:hAnsi="Verdana"/>
          <w:sz w:val="20"/>
          <w:szCs w:val="22"/>
        </w:rPr>
        <w:t xml:space="preserve">. </w:t>
      </w:r>
      <w:r w:rsidRPr="000D055F">
        <w:rPr>
          <w:rFonts w:ascii="Verdana" w:hAnsi="Verdana"/>
          <w:caps/>
          <w:sz w:val="20"/>
          <w:szCs w:val="22"/>
        </w:rPr>
        <w:t>Пример расшифровки обозначения.</w:t>
      </w:r>
    </w:p>
    <w:p w14:paraId="30CC8C0B" w14:textId="77777777" w:rsidR="00C55FE8" w:rsidRPr="000D055F" w:rsidRDefault="00047B79" w:rsidP="004C52E2">
      <w:pPr>
        <w:pStyle w:val="Standard"/>
        <w:spacing w:after="60"/>
        <w:ind w:firstLine="142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3.</w:t>
      </w:r>
      <w:r w:rsidR="00F41638" w:rsidRPr="000D055F">
        <w:rPr>
          <w:rFonts w:ascii="Verdana" w:hAnsi="Verdana"/>
          <w:caps/>
          <w:sz w:val="20"/>
          <w:szCs w:val="22"/>
        </w:rPr>
        <w:t xml:space="preserve"> </w:t>
      </w:r>
      <w:r w:rsidR="00377658" w:rsidRPr="000D055F">
        <w:rPr>
          <w:rFonts w:ascii="Verdana" w:hAnsi="Verdana"/>
          <w:caps/>
          <w:sz w:val="20"/>
          <w:szCs w:val="22"/>
        </w:rPr>
        <w:t>МОНТАЖ, ПОДКЛЮЧЕНИЕ</w:t>
      </w:r>
      <w:r w:rsidR="00D52FEB" w:rsidRPr="000D055F">
        <w:rPr>
          <w:rFonts w:ascii="Verdana" w:hAnsi="Verdana"/>
          <w:caps/>
          <w:sz w:val="20"/>
          <w:szCs w:val="22"/>
        </w:rPr>
        <w:t xml:space="preserve"> И </w:t>
      </w:r>
      <w:r w:rsidR="00377658" w:rsidRPr="000D055F">
        <w:rPr>
          <w:rFonts w:ascii="Verdana" w:hAnsi="Verdana"/>
          <w:caps/>
          <w:sz w:val="20"/>
          <w:szCs w:val="22"/>
        </w:rPr>
        <w:t>НАСТРОЙКА</w:t>
      </w:r>
      <w:r w:rsidR="00D52FEB" w:rsidRPr="000D055F">
        <w:rPr>
          <w:rFonts w:ascii="Verdana" w:hAnsi="Verdana"/>
          <w:caps/>
          <w:sz w:val="20"/>
          <w:szCs w:val="22"/>
        </w:rPr>
        <w:t>.</w:t>
      </w:r>
    </w:p>
    <w:p w14:paraId="32254C7A" w14:textId="77777777" w:rsidR="00C55FE8" w:rsidRPr="000D055F" w:rsidRDefault="00047B79" w:rsidP="004C52E2">
      <w:pPr>
        <w:pStyle w:val="Standard"/>
        <w:spacing w:after="60"/>
        <w:ind w:firstLine="142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3.</w:t>
      </w:r>
      <w:r w:rsidR="00C521D4" w:rsidRPr="000D055F">
        <w:rPr>
          <w:rFonts w:ascii="Verdana" w:hAnsi="Verdana"/>
          <w:caps/>
          <w:sz w:val="20"/>
          <w:szCs w:val="22"/>
        </w:rPr>
        <w:t>1. Монтаж</w:t>
      </w:r>
      <w:r w:rsidRPr="000D055F">
        <w:rPr>
          <w:rFonts w:ascii="Verdana" w:hAnsi="Verdana"/>
          <w:caps/>
          <w:sz w:val="20"/>
          <w:szCs w:val="22"/>
        </w:rPr>
        <w:t xml:space="preserve"> изделия и меры безопасности при монтаже</w:t>
      </w:r>
      <w:r w:rsidR="00E41773" w:rsidRPr="000D055F">
        <w:rPr>
          <w:rFonts w:ascii="Verdana" w:hAnsi="Verdana"/>
          <w:caps/>
          <w:sz w:val="20"/>
          <w:szCs w:val="22"/>
        </w:rPr>
        <w:t>.</w:t>
      </w:r>
      <w:r w:rsidRPr="000D055F">
        <w:rPr>
          <w:rFonts w:ascii="Verdana" w:hAnsi="Verdana"/>
          <w:caps/>
          <w:sz w:val="20"/>
          <w:szCs w:val="22"/>
        </w:rPr>
        <w:t xml:space="preserve">                                                              </w:t>
      </w:r>
    </w:p>
    <w:p w14:paraId="5BF3ACED" w14:textId="77777777" w:rsidR="008F46FA" w:rsidRPr="000D055F" w:rsidRDefault="00047B79" w:rsidP="004C52E2">
      <w:pPr>
        <w:pStyle w:val="Standard"/>
        <w:spacing w:after="60"/>
        <w:ind w:firstLine="142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3.</w:t>
      </w:r>
      <w:r w:rsidR="00C521D4" w:rsidRPr="000D055F">
        <w:rPr>
          <w:rFonts w:ascii="Verdana" w:hAnsi="Verdana"/>
          <w:caps/>
          <w:sz w:val="20"/>
          <w:szCs w:val="22"/>
        </w:rPr>
        <w:t>2. Подключение</w:t>
      </w:r>
      <w:r w:rsidRPr="000D055F">
        <w:rPr>
          <w:rFonts w:ascii="Verdana" w:hAnsi="Verdana"/>
          <w:caps/>
          <w:sz w:val="20"/>
          <w:szCs w:val="22"/>
        </w:rPr>
        <w:t xml:space="preserve"> к электросети и меры безопасности</w:t>
      </w:r>
      <w:r w:rsidR="00E41773" w:rsidRPr="000D055F">
        <w:rPr>
          <w:rFonts w:ascii="Verdana" w:hAnsi="Verdana"/>
          <w:caps/>
          <w:sz w:val="20"/>
          <w:szCs w:val="22"/>
        </w:rPr>
        <w:t>.</w:t>
      </w:r>
      <w:r w:rsidRPr="000D055F">
        <w:rPr>
          <w:rFonts w:ascii="Verdana" w:hAnsi="Verdana"/>
          <w:caps/>
          <w:sz w:val="20"/>
          <w:szCs w:val="22"/>
        </w:rPr>
        <w:t xml:space="preserve">  </w:t>
      </w:r>
    </w:p>
    <w:p w14:paraId="2E3DDA50" w14:textId="77777777" w:rsidR="00C55FE8" w:rsidRPr="000D055F" w:rsidRDefault="00047B79" w:rsidP="004C52E2">
      <w:pPr>
        <w:pStyle w:val="Standard"/>
        <w:spacing w:after="60"/>
        <w:ind w:firstLine="142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3.</w:t>
      </w:r>
      <w:r w:rsidR="00C521D4" w:rsidRPr="000D055F">
        <w:rPr>
          <w:rFonts w:ascii="Verdana" w:hAnsi="Verdana"/>
          <w:caps/>
          <w:sz w:val="20"/>
          <w:szCs w:val="22"/>
        </w:rPr>
        <w:t xml:space="preserve">3. </w:t>
      </w:r>
      <w:r w:rsidR="00A70459" w:rsidRPr="000D055F">
        <w:rPr>
          <w:rFonts w:ascii="Verdana" w:hAnsi="Verdana"/>
          <w:caps/>
          <w:sz w:val="20"/>
          <w:szCs w:val="22"/>
        </w:rPr>
        <w:t xml:space="preserve">ПОДГОТОВКА К ПУСКУ И РЕКОМЕНДАЦИИ ПО </w:t>
      </w:r>
      <w:r w:rsidR="008F46FA" w:rsidRPr="000D055F">
        <w:rPr>
          <w:rFonts w:ascii="Verdana" w:hAnsi="Verdana"/>
          <w:caps/>
          <w:sz w:val="20"/>
          <w:szCs w:val="22"/>
        </w:rPr>
        <w:t>НАСТРОЙКЕ.</w:t>
      </w:r>
    </w:p>
    <w:p w14:paraId="15ECFD37" w14:textId="77777777" w:rsidR="00C55FE8" w:rsidRPr="000D055F" w:rsidRDefault="00047B79" w:rsidP="004C52E2">
      <w:pPr>
        <w:pStyle w:val="Standard"/>
        <w:spacing w:after="60"/>
        <w:ind w:firstLine="142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4.</w:t>
      </w:r>
      <w:r w:rsidR="00A22EF7" w:rsidRPr="000D055F">
        <w:rPr>
          <w:rFonts w:ascii="Verdana" w:hAnsi="Verdana"/>
          <w:caps/>
          <w:sz w:val="20"/>
          <w:szCs w:val="22"/>
        </w:rPr>
        <w:t xml:space="preserve"> </w:t>
      </w:r>
      <w:r w:rsidRPr="000D055F">
        <w:rPr>
          <w:rFonts w:ascii="Verdana" w:hAnsi="Verdana"/>
          <w:caps/>
          <w:sz w:val="20"/>
          <w:szCs w:val="22"/>
        </w:rPr>
        <w:t>ТЕХНИЧЕСКОЕ ОБСЛУЖИВАНИЕ</w:t>
      </w:r>
      <w:r w:rsidR="00A22EF7" w:rsidRPr="000D055F">
        <w:rPr>
          <w:rFonts w:ascii="Verdana" w:hAnsi="Verdana"/>
          <w:caps/>
          <w:sz w:val="20"/>
          <w:szCs w:val="22"/>
        </w:rPr>
        <w:t>.</w:t>
      </w:r>
      <w:r w:rsidRPr="000D055F">
        <w:rPr>
          <w:rFonts w:ascii="Verdana" w:hAnsi="Verdana"/>
          <w:caps/>
          <w:sz w:val="20"/>
          <w:szCs w:val="22"/>
        </w:rPr>
        <w:t xml:space="preserve">                                </w:t>
      </w:r>
    </w:p>
    <w:p w14:paraId="3FBAEBC4" w14:textId="77777777" w:rsidR="00C55FE8" w:rsidRPr="000D055F" w:rsidRDefault="00047B79" w:rsidP="004C52E2">
      <w:pPr>
        <w:pStyle w:val="Standard"/>
        <w:spacing w:after="60"/>
        <w:ind w:firstLine="142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4.1. Виды технического обслуживания и сроки проведения</w:t>
      </w:r>
      <w:r w:rsidR="00E41773" w:rsidRPr="000D055F">
        <w:rPr>
          <w:rFonts w:ascii="Verdana" w:hAnsi="Verdana"/>
          <w:caps/>
          <w:sz w:val="20"/>
          <w:szCs w:val="22"/>
        </w:rPr>
        <w:t>.</w:t>
      </w:r>
    </w:p>
    <w:p w14:paraId="00F38E4E" w14:textId="77777777" w:rsidR="0059206C" w:rsidRPr="000D055F" w:rsidRDefault="00047B79" w:rsidP="004C52E2">
      <w:pPr>
        <w:pStyle w:val="Standard"/>
        <w:spacing w:after="60"/>
        <w:ind w:firstLine="142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4.</w:t>
      </w:r>
      <w:r w:rsidR="00C521D4" w:rsidRPr="000D055F">
        <w:rPr>
          <w:rFonts w:ascii="Verdana" w:hAnsi="Verdana"/>
          <w:caps/>
          <w:sz w:val="20"/>
          <w:szCs w:val="22"/>
        </w:rPr>
        <w:t xml:space="preserve">2. </w:t>
      </w:r>
      <w:r w:rsidR="0059206C" w:rsidRPr="000D055F">
        <w:rPr>
          <w:rFonts w:ascii="Verdana" w:hAnsi="Verdana"/>
          <w:sz w:val="20"/>
          <w:szCs w:val="22"/>
        </w:rPr>
        <w:t>ВОЗМОЖНЫЕ НЕИСПРАВНОСТИ И СПОСОБЫ ИХ УСТРАНЕНИЯ.</w:t>
      </w:r>
    </w:p>
    <w:p w14:paraId="204C4F9C" w14:textId="77777777" w:rsidR="004753AA" w:rsidRPr="000D055F" w:rsidRDefault="004756E9" w:rsidP="004C52E2">
      <w:pPr>
        <w:pStyle w:val="Standard"/>
        <w:spacing w:after="60"/>
        <w:ind w:firstLine="142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  <w:r w:rsidRPr="000D055F">
        <w:rPr>
          <w:rFonts w:ascii="Verdana" w:hAnsi="Verdana"/>
          <w:sz w:val="20"/>
          <w:szCs w:val="22"/>
        </w:rPr>
        <w:t>Приложение №1</w:t>
      </w:r>
      <w:r w:rsidR="004753AA" w:rsidRPr="000D055F">
        <w:rPr>
          <w:rFonts w:ascii="Verdana" w:hAnsi="Verdana"/>
          <w:sz w:val="20"/>
          <w:szCs w:val="22"/>
        </w:rPr>
        <w:t xml:space="preserve">. </w:t>
      </w:r>
      <w:r w:rsidR="004753AA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Запасные части, требующие замены или поставляемые по отдельному договору.</w:t>
      </w:r>
    </w:p>
    <w:p w14:paraId="74F59363" w14:textId="4263F7B3" w:rsidR="004756E9" w:rsidRPr="000D055F" w:rsidRDefault="004756E9" w:rsidP="004C52E2">
      <w:pPr>
        <w:pStyle w:val="Standard"/>
        <w:spacing w:after="60"/>
        <w:ind w:firstLine="142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Приложение №</w:t>
      </w:r>
      <w:r w:rsidR="002F424F" w:rsidRPr="000D055F">
        <w:rPr>
          <w:rFonts w:ascii="Verdana" w:hAnsi="Verdana"/>
          <w:sz w:val="20"/>
          <w:szCs w:val="22"/>
        </w:rPr>
        <w:t>2</w:t>
      </w:r>
      <w:r w:rsidR="004753AA" w:rsidRPr="000D055F">
        <w:rPr>
          <w:rFonts w:ascii="Verdana" w:hAnsi="Verdana"/>
          <w:sz w:val="20"/>
          <w:szCs w:val="22"/>
        </w:rPr>
        <w:t xml:space="preserve">. </w:t>
      </w:r>
      <w:r w:rsidRPr="000D055F">
        <w:rPr>
          <w:rFonts w:ascii="Verdana" w:hAnsi="Verdana"/>
          <w:sz w:val="20"/>
          <w:szCs w:val="22"/>
        </w:rPr>
        <w:t>Журнал технического обслуживания.</w:t>
      </w:r>
    </w:p>
    <w:p w14:paraId="65B2E7B6" w14:textId="77777777" w:rsidR="00DE5A3C" w:rsidRPr="000D055F" w:rsidRDefault="00047B79" w:rsidP="004C52E2">
      <w:pPr>
        <w:pStyle w:val="Standard"/>
        <w:ind w:firstLine="142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                        </w:t>
      </w:r>
    </w:p>
    <w:p w14:paraId="1B701693" w14:textId="77777777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361EB6A2" w14:textId="77777777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5351254A" w14:textId="77777777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6B1069D0" w14:textId="77777777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6FB839E9" w14:textId="77777777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09928879" w14:textId="77777777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558A41ED" w14:textId="77777777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3410153D" w14:textId="77777777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680B8D77" w14:textId="77777777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1E3EF2F0" w14:textId="77777777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6FFA9975" w14:textId="77777777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7BDE0726" w14:textId="77777777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0FC54182" w14:textId="77777777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1D6EBFB7" w14:textId="6191F78C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37D2B1A4" w14:textId="28F5BD1E" w:rsidR="009068EB" w:rsidRPr="000D055F" w:rsidRDefault="009068EB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7664E7E2" w14:textId="1820CDF4" w:rsidR="009068EB" w:rsidRPr="000D055F" w:rsidRDefault="009068EB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3D89BF11" w14:textId="6873B635" w:rsidR="009068EB" w:rsidRPr="000D055F" w:rsidRDefault="009068EB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3A21F096" w14:textId="43178275" w:rsidR="009068EB" w:rsidRPr="000D055F" w:rsidRDefault="009068EB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77F4A5C8" w14:textId="7F88DD58" w:rsidR="009068EB" w:rsidRPr="000D055F" w:rsidRDefault="009068EB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40A06431" w14:textId="77777777" w:rsidR="009068EB" w:rsidRPr="000D055F" w:rsidRDefault="009068EB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3CBD9EC1" w14:textId="03AEA669" w:rsidR="00573966" w:rsidRPr="000D055F" w:rsidRDefault="00573966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5E32C32A" w14:textId="5C7604DD" w:rsidR="00225074" w:rsidRPr="000D055F" w:rsidRDefault="00225074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36A56DA0" w14:textId="036B56B7" w:rsidR="00225074" w:rsidRPr="000D055F" w:rsidRDefault="00225074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47EA57D0" w14:textId="77777777" w:rsidR="00225074" w:rsidRPr="000D055F" w:rsidRDefault="00225074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43EC1ADA" w14:textId="1CC111DA" w:rsidR="003E72CC" w:rsidRDefault="003E72CC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35D69E67" w14:textId="0587B6D4" w:rsidR="000D055F" w:rsidRDefault="000D055F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427D9B96" w14:textId="67C6A8A6" w:rsidR="000D055F" w:rsidRDefault="000D055F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4B40DC5E" w14:textId="1252E9DA" w:rsidR="000D055F" w:rsidRDefault="000D055F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11E212A9" w14:textId="28F2954B" w:rsidR="000D055F" w:rsidRDefault="000D055F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7D56250D" w14:textId="6CD85683" w:rsidR="000D055F" w:rsidRDefault="000D055F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427BC3EB" w14:textId="2117F09B" w:rsidR="000D055F" w:rsidRDefault="000D055F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2E7622CE" w14:textId="05221108" w:rsidR="000D055F" w:rsidRDefault="000D055F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06F40B5E" w14:textId="5B64D61C" w:rsidR="000D055F" w:rsidRDefault="000D055F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4676DC85" w14:textId="77777777" w:rsidR="000D055F" w:rsidRPr="000D055F" w:rsidRDefault="000D055F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48F02F82" w14:textId="51579372" w:rsidR="002129E4" w:rsidRPr="000D055F" w:rsidRDefault="002129E4" w:rsidP="009068EB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lastRenderedPageBreak/>
        <w:t>1. ОБЩИЕ   СВЕДЕНИЯ.</w:t>
      </w:r>
    </w:p>
    <w:p w14:paraId="415B6A8A" w14:textId="2C3CECA2" w:rsidR="002129E4" w:rsidRPr="000D055F" w:rsidRDefault="002129E4" w:rsidP="002129E4">
      <w:pPr>
        <w:widowControl/>
        <w:suppressAutoHyphens w:val="0"/>
        <w:autoSpaceDE w:val="0"/>
        <w:adjustRightInd w:val="0"/>
        <w:ind w:firstLine="142"/>
        <w:jc w:val="both"/>
        <w:textAlignment w:val="auto"/>
        <w:rPr>
          <w:rFonts w:ascii="Verdana" w:hAnsi="Verdana" w:cs="Times New Roman"/>
          <w:kern w:val="0"/>
          <w:sz w:val="22"/>
          <w:szCs w:val="22"/>
          <w:lang w:bidi="ar-SA"/>
        </w:rPr>
      </w:pPr>
      <w:r w:rsidRPr="000D055F">
        <w:rPr>
          <w:rFonts w:ascii="Verdana" w:hAnsi="Verdana" w:cs="Times New Roman"/>
          <w:kern w:val="0"/>
          <w:sz w:val="20"/>
          <w:szCs w:val="22"/>
          <w:lang w:bidi="ar-SA"/>
        </w:rPr>
        <w:t>1.1. Настоящее руководство по эксплуатации (далее – РЭ), предназначено для изучения устройства, принципа работы, конструкции, технических возможностей много</w:t>
      </w:r>
      <w:r w:rsidR="00122C37" w:rsidRPr="000D055F">
        <w:rPr>
          <w:rFonts w:ascii="Verdana" w:hAnsi="Verdana" w:cs="Times New Roman"/>
          <w:kern w:val="0"/>
          <w:sz w:val="20"/>
          <w:szCs w:val="22"/>
          <w:lang w:bidi="ar-SA"/>
        </w:rPr>
        <w:t>частотного вибросита МВ-АПМ-0.</w:t>
      </w:r>
      <w:r w:rsidR="007D438A" w:rsidRPr="000D055F">
        <w:rPr>
          <w:rFonts w:ascii="Verdana" w:hAnsi="Verdana" w:cs="Times New Roman"/>
          <w:kern w:val="0"/>
          <w:sz w:val="20"/>
          <w:szCs w:val="22"/>
          <w:lang w:bidi="ar-SA"/>
        </w:rPr>
        <w:t>2</w:t>
      </w:r>
      <w:r w:rsidRPr="000D055F">
        <w:rPr>
          <w:rFonts w:ascii="Verdana" w:hAnsi="Verdana" w:cs="Times New Roman"/>
          <w:kern w:val="0"/>
          <w:sz w:val="20"/>
          <w:szCs w:val="22"/>
          <w:lang w:bidi="ar-SA"/>
        </w:rPr>
        <w:t xml:space="preserve"> (далее – вибросито), для его эффективной и безопасной эксплуатации. </w:t>
      </w:r>
      <w:r w:rsidRPr="000D055F">
        <w:rPr>
          <w:rFonts w:ascii="Verdana" w:hAnsi="Verdana" w:cs="Times New Roman"/>
          <w:kern w:val="0"/>
          <w:sz w:val="20"/>
          <w:szCs w:val="20"/>
          <w:lang w:bidi="ar-SA"/>
        </w:rPr>
        <w:t>Собственником вибросита должна быть точно установлена область ответственности, компетентность и контроль персонала. Собственник должен убедиться, что содержание РЭ полностью понятно персоналу.</w:t>
      </w:r>
    </w:p>
    <w:p w14:paraId="6B130194" w14:textId="77777777" w:rsidR="002129E4" w:rsidRPr="000D055F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1.2. Положения РЭ необходимо учитывать при составлении регламентов, инструкций и других эксплуатационных документов заказчика.</w:t>
      </w:r>
    </w:p>
    <w:p w14:paraId="5330759D" w14:textId="77777777" w:rsidR="002129E4" w:rsidRPr="000D055F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Дополнительно, кроме настоящего РЭ, следует руководствоваться:</w:t>
      </w:r>
    </w:p>
    <w:p w14:paraId="051CE2C7" w14:textId="599BB8F1" w:rsidR="002129E4" w:rsidRPr="000D055F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- Техническим регламентом о безопасности машин и оборудования, </w:t>
      </w:r>
      <w:r w:rsidR="00BC4A2C" w:rsidRPr="000D055F">
        <w:rPr>
          <w:rFonts w:ascii="Verdana" w:hAnsi="Verdana"/>
          <w:sz w:val="20"/>
          <w:szCs w:val="22"/>
        </w:rPr>
        <w:t>утверждённого Постановлением</w:t>
      </w:r>
      <w:r w:rsidRPr="000D055F">
        <w:rPr>
          <w:rFonts w:ascii="Verdana" w:hAnsi="Verdana"/>
          <w:sz w:val="20"/>
          <w:szCs w:val="22"/>
        </w:rPr>
        <w:t xml:space="preserve"> Правительства РФ от 15.09.2009 №753;</w:t>
      </w:r>
    </w:p>
    <w:p w14:paraId="40349E7F" w14:textId="77777777" w:rsidR="002129E4" w:rsidRPr="000D055F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- Правилами устройства электроустановок;</w:t>
      </w:r>
    </w:p>
    <w:p w14:paraId="3DB13C70" w14:textId="77777777" w:rsidR="002129E4" w:rsidRPr="000D055F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- Правилами технической эксплуатации электроустановок потребителей;</w:t>
      </w:r>
    </w:p>
    <w:p w14:paraId="53686768" w14:textId="77777777" w:rsidR="002129E4" w:rsidRPr="000D055F" w:rsidRDefault="002129E4" w:rsidP="002129E4">
      <w:pPr>
        <w:pStyle w:val="Standard"/>
        <w:ind w:firstLine="142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- Государственными стандартами ССБТ (ГОСТ 12.1.010, ГОСТ12.3.003, ГОСТ12.3019, ГОСТ12.3.032);</w:t>
      </w:r>
    </w:p>
    <w:p w14:paraId="6753EF00" w14:textId="77777777" w:rsidR="002129E4" w:rsidRPr="000D055F" w:rsidRDefault="002129E4" w:rsidP="002129E4">
      <w:pPr>
        <w:widowControl/>
        <w:suppressAutoHyphens w:val="0"/>
        <w:autoSpaceDE w:val="0"/>
        <w:adjustRightInd w:val="0"/>
        <w:ind w:firstLine="142"/>
        <w:jc w:val="both"/>
        <w:textAlignment w:val="auto"/>
        <w:rPr>
          <w:rFonts w:ascii="Verdana" w:hAnsi="Verdana" w:cs="Times New Roman"/>
          <w:kern w:val="0"/>
          <w:sz w:val="20"/>
          <w:szCs w:val="20"/>
          <w:lang w:bidi="ar-SA"/>
        </w:rPr>
      </w:pPr>
      <w:r w:rsidRPr="000D055F">
        <w:rPr>
          <w:rFonts w:ascii="Verdana" w:hAnsi="Verdana" w:cs="Times New Roman"/>
          <w:kern w:val="0"/>
          <w:sz w:val="20"/>
          <w:szCs w:val="20"/>
          <w:lang w:bidi="ar-SA"/>
        </w:rPr>
        <w:t xml:space="preserve">- Руководствами по эксплуатации комплексов, в составе которых эксплуатируется изделие. </w:t>
      </w:r>
    </w:p>
    <w:p w14:paraId="1A04B442" w14:textId="74FD9A17" w:rsidR="002129E4" w:rsidRPr="000D055F" w:rsidRDefault="002129E4" w:rsidP="002129E4">
      <w:pPr>
        <w:pStyle w:val="Standard"/>
        <w:ind w:firstLine="142"/>
        <w:jc w:val="both"/>
        <w:rPr>
          <w:rFonts w:ascii="Verdana" w:hAnsi="Verdana"/>
          <w:sz w:val="22"/>
          <w:szCs w:val="22"/>
        </w:rPr>
      </w:pPr>
      <w:r w:rsidRPr="000D055F">
        <w:rPr>
          <w:rFonts w:ascii="Verdana" w:hAnsi="Verdana" w:cs="Times New Roman"/>
          <w:kern w:val="0"/>
          <w:sz w:val="20"/>
          <w:szCs w:val="20"/>
          <w:lang w:bidi="ar-SA"/>
        </w:rPr>
        <w:t>Ответственность за обеспечение мер безопасности возлагается на собственника.</w:t>
      </w:r>
    </w:p>
    <w:p w14:paraId="418418F9" w14:textId="77777777" w:rsidR="002129E4" w:rsidRPr="000D055F" w:rsidRDefault="002129E4" w:rsidP="002129E4">
      <w:pPr>
        <w:pStyle w:val="Standard"/>
        <w:ind w:firstLine="142"/>
        <w:jc w:val="both"/>
        <w:rPr>
          <w:rFonts w:ascii="Verdana" w:hAnsi="Verdana" w:cs="Times New Roman"/>
          <w:kern w:val="0"/>
          <w:sz w:val="20"/>
          <w:szCs w:val="22"/>
          <w:lang w:bidi="ar-SA"/>
        </w:rPr>
      </w:pPr>
      <w:r w:rsidRPr="000D055F">
        <w:rPr>
          <w:rFonts w:ascii="Verdana" w:hAnsi="Verdana" w:cs="Times New Roman"/>
          <w:kern w:val="0"/>
          <w:sz w:val="20"/>
          <w:szCs w:val="22"/>
          <w:lang w:bidi="ar-SA"/>
        </w:rPr>
        <w:t>1.3. В конструкцию изделия могут быть внесены изменения, не ухудшающие его эксплуатационные характеристики, без корректировки настоящего руководства. При эксплуатации комплектующих изделий других изготовителей, следует руководствоваться технической документацией на эти изделия.</w:t>
      </w:r>
    </w:p>
    <w:p w14:paraId="03BEEFDD" w14:textId="754BE9D9" w:rsidR="002129E4" w:rsidRPr="000D055F" w:rsidRDefault="002129E4" w:rsidP="002129E4">
      <w:pPr>
        <w:widowControl/>
        <w:suppressAutoHyphens w:val="0"/>
        <w:autoSpaceDE w:val="0"/>
        <w:adjustRightInd w:val="0"/>
        <w:ind w:firstLine="142"/>
        <w:jc w:val="both"/>
        <w:textAlignment w:val="auto"/>
        <w:rPr>
          <w:rFonts w:ascii="Verdana" w:hAnsi="Verdana" w:cs="Times New Roman,Bold"/>
          <w:b/>
          <w:bCs/>
          <w:kern w:val="0"/>
          <w:sz w:val="22"/>
          <w:lang w:bidi="ar-SA"/>
        </w:rPr>
      </w:pPr>
      <w:r w:rsidRPr="000D055F">
        <w:rPr>
          <w:rFonts w:ascii="Verdana" w:hAnsi="Verdana" w:cs="Times New Roman,Bold"/>
          <w:b/>
          <w:bCs/>
          <w:kern w:val="0"/>
          <w:sz w:val="22"/>
          <w:lang w:bidi="ar-SA"/>
        </w:rPr>
        <w:t>Перед началом эксплуатации изделия внимательно изучите данное</w:t>
      </w:r>
      <w:r w:rsidR="003E72CC" w:rsidRPr="000D055F">
        <w:rPr>
          <w:rFonts w:ascii="Verdana" w:hAnsi="Verdana" w:cs="Times New Roman,Bold"/>
          <w:b/>
          <w:bCs/>
          <w:kern w:val="0"/>
          <w:sz w:val="22"/>
          <w:lang w:bidi="ar-SA"/>
        </w:rPr>
        <w:t xml:space="preserve"> РЭ!</w:t>
      </w:r>
    </w:p>
    <w:p w14:paraId="4F0497DF" w14:textId="77777777" w:rsidR="002129E4" w:rsidRPr="000D055F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3B6FE89C" w14:textId="5F2DA41B" w:rsidR="002129E4" w:rsidRPr="000D055F" w:rsidRDefault="002129E4" w:rsidP="009068EB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2. ОПИСАНИЕ ВИБРОСИТА И </w:t>
      </w:r>
      <w:r w:rsidR="00BC4A2C" w:rsidRPr="000D055F">
        <w:rPr>
          <w:rFonts w:ascii="Verdana" w:hAnsi="Verdana"/>
          <w:sz w:val="20"/>
          <w:szCs w:val="22"/>
        </w:rPr>
        <w:t>ПРИНЦИП ЕГО</w:t>
      </w:r>
      <w:r w:rsidRPr="000D055F">
        <w:rPr>
          <w:rFonts w:ascii="Verdana" w:hAnsi="Verdana"/>
          <w:sz w:val="20"/>
          <w:szCs w:val="22"/>
        </w:rPr>
        <w:t xml:space="preserve"> РАБОТЫ.</w:t>
      </w:r>
    </w:p>
    <w:p w14:paraId="36C60763" w14:textId="70CBC7C7" w:rsidR="002129E4" w:rsidRPr="000D055F" w:rsidRDefault="002129E4" w:rsidP="009068EB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2.1. НАЗНАЧЕНИЕ.</w:t>
      </w:r>
    </w:p>
    <w:p w14:paraId="66162ED0" w14:textId="73C4FE85" w:rsidR="002129E4" w:rsidRPr="000D055F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 Вибросито предназначено для рассева сыпучих материалов по различным классам крупности просеиванием через сита с отверстиями из с</w:t>
      </w:r>
      <w:r w:rsidR="0034301D" w:rsidRPr="000D055F">
        <w:rPr>
          <w:rFonts w:ascii="Verdana" w:hAnsi="Verdana"/>
          <w:sz w:val="20"/>
          <w:szCs w:val="22"/>
        </w:rPr>
        <w:t>тандартного ряда размеров.</w:t>
      </w:r>
    </w:p>
    <w:p w14:paraId="7C0ED732" w14:textId="77777777" w:rsidR="002129E4" w:rsidRPr="000D055F" w:rsidRDefault="002129E4" w:rsidP="002129E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Рассев может быть осуществлен в сухом или мокром непрерывном режиме работы.   </w:t>
      </w:r>
    </w:p>
    <w:p w14:paraId="2482E723" w14:textId="77777777" w:rsidR="003E72CC" w:rsidRPr="000D055F" w:rsidRDefault="003E72CC" w:rsidP="000F6DB1">
      <w:pPr>
        <w:pStyle w:val="Standard"/>
        <w:spacing w:after="60"/>
        <w:ind w:firstLine="142"/>
        <w:rPr>
          <w:rFonts w:ascii="Verdana" w:hAnsi="Verdana"/>
          <w:caps/>
          <w:sz w:val="20"/>
          <w:szCs w:val="22"/>
        </w:rPr>
      </w:pPr>
    </w:p>
    <w:p w14:paraId="561AD107" w14:textId="77777777" w:rsidR="000F6DB1" w:rsidRPr="000D055F" w:rsidRDefault="000F6DB1" w:rsidP="000F6DB1">
      <w:pPr>
        <w:pStyle w:val="Standard"/>
        <w:spacing w:after="60"/>
        <w:ind w:firstLine="142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2.2. ТЕХНИЧЕСКИЕ ХАРАКТЕРИСТИКИ.</w:t>
      </w:r>
    </w:p>
    <w:tbl>
      <w:tblPr>
        <w:tblW w:w="9714" w:type="dxa"/>
        <w:tblBorders>
          <w:bottom w:val="single" w:sz="6" w:space="0" w:color="EDEDED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9"/>
        <w:gridCol w:w="3685"/>
      </w:tblGrid>
      <w:tr w:rsidR="000F6DB1" w:rsidRPr="000D055F" w14:paraId="5B5FC857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26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D1D717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0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 w:bidi="ar-SA"/>
              </w:rPr>
              <w:t>Наименование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26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3571E9" w14:textId="47301153" w:rsidR="000F6DB1" w:rsidRPr="000D055F" w:rsidRDefault="00122C37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20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 w:bidi="ar-SA"/>
              </w:rPr>
              <w:t>МВ1-АПМ-0.</w:t>
            </w:r>
            <w:r w:rsidR="006D3183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 w:bidi="ar-SA"/>
              </w:rPr>
              <w:t>2</w:t>
            </w:r>
          </w:p>
        </w:tc>
      </w:tr>
      <w:tr w:rsidR="000F6DB1" w:rsidRPr="000D055F" w14:paraId="618AFA48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95A380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Приведенная площадь просеивающей поверхности, м</w:t>
            </w: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  <w:vertAlign w:val="superscript"/>
                <w:lang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E1C92" w14:textId="431E4FFB" w:rsidR="000F6DB1" w:rsidRPr="000D055F" w:rsidRDefault="00122C37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0.</w:t>
            </w:r>
            <w:r w:rsidR="006D3183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</w:t>
            </w:r>
          </w:p>
        </w:tc>
      </w:tr>
      <w:tr w:rsidR="000F6DB1" w:rsidRPr="000D055F" w14:paraId="6FEBAA82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B095EB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Количество сеток, шт.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741238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</w:tr>
      <w:tr w:rsidR="000F6DB1" w:rsidRPr="000D055F" w14:paraId="52DDCC39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F937F6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Максимальная производительность по питанию, м</w:t>
            </w: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  <w:vertAlign w:val="superscript"/>
                <w:lang w:eastAsia="ru-RU" w:bidi="ar-SA"/>
              </w:rPr>
              <w:t>3</w:t>
            </w: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/ч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4A012" w14:textId="56C39DE7" w:rsidR="000F6DB1" w:rsidRPr="000D055F" w:rsidRDefault="00122C37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</w:t>
            </w:r>
          </w:p>
        </w:tc>
      </w:tr>
      <w:tr w:rsidR="000F6DB1" w:rsidRPr="000D055F" w14:paraId="3CD187AC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F07FF3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Угол наклона деки, гр.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694D91" w14:textId="5D19F9AB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0…1</w:t>
            </w:r>
            <w:r w:rsidR="009213B9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</w:t>
            </w:r>
            <w:r w:rsidRPr="000D055F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  <w:t>* (плавно регулируемый)</w:t>
            </w:r>
          </w:p>
        </w:tc>
      </w:tr>
      <w:tr w:rsidR="000F6DB1" w:rsidRPr="000D055F" w14:paraId="0F5FAF5E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4E9CB6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Амплитуда колебания сетки, мм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DEDA0B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0…10 мм (плавно регулируемая)</w:t>
            </w:r>
          </w:p>
        </w:tc>
      </w:tr>
      <w:tr w:rsidR="000F6DB1" w:rsidRPr="000D055F" w14:paraId="14868E17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D754AE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Частота колебания сетки, Гц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D88582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10…1000*</w:t>
            </w:r>
          </w:p>
        </w:tc>
      </w:tr>
      <w:tr w:rsidR="000F6DB1" w:rsidRPr="000D055F" w14:paraId="7B2A810B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05D53C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Максимальная перегрузка, ng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D22036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30</w:t>
            </w:r>
          </w:p>
        </w:tc>
      </w:tr>
      <w:tr w:rsidR="000F6DB1" w:rsidRPr="000D055F" w14:paraId="0CCEBE5B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A58380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Потребляемая мощность, Вт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B28CC1" w14:textId="1DAA870F" w:rsidR="000F6DB1" w:rsidRPr="000D055F" w:rsidRDefault="009731A9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</w:t>
            </w:r>
            <w:r w:rsidR="00551217" w:rsidRPr="000D055F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00</w:t>
            </w:r>
          </w:p>
        </w:tc>
      </w:tr>
      <w:tr w:rsidR="000F6DB1" w:rsidRPr="000D055F" w14:paraId="52D3C237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694E4C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Габариты ДхШхВ*, мм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ED9E03" w14:textId="6CF97716" w:rsidR="000F6DB1" w:rsidRPr="000D055F" w:rsidRDefault="007D438A" w:rsidP="003E72CC">
            <w:pPr>
              <w:widowControl/>
              <w:suppressAutoHyphens w:val="0"/>
              <w:autoSpaceDN/>
              <w:spacing w:line="200" w:lineRule="exact"/>
              <w:jc w:val="center"/>
              <w:textAlignment w:val="auto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8"/>
                <w:lang w:eastAsia="ru-RU" w:bidi="ar-SA"/>
              </w:rPr>
              <w:t>450(605)х628х610</w:t>
            </w:r>
          </w:p>
        </w:tc>
      </w:tr>
      <w:tr w:rsidR="000F6DB1" w:rsidRPr="000D055F" w14:paraId="1B13939E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CE8BC1" w14:textId="77777777" w:rsidR="000F6DB1" w:rsidRPr="000D055F" w:rsidRDefault="000F6DB1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Масса, кг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D42170" w14:textId="5DDC72D0" w:rsidR="000F6DB1" w:rsidRPr="000D055F" w:rsidRDefault="007D438A" w:rsidP="003E72CC">
            <w:pPr>
              <w:spacing w:line="200" w:lineRule="exac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0D055F">
              <w:rPr>
                <w:rFonts w:ascii="Verdana" w:hAnsi="Verdana" w:cs="Times New Roman"/>
                <w:sz w:val="16"/>
                <w:szCs w:val="16"/>
              </w:rPr>
              <w:t>82</w:t>
            </w:r>
          </w:p>
        </w:tc>
      </w:tr>
      <w:tr w:rsidR="000F6DB1" w:rsidRPr="000D055F" w14:paraId="761000FE" w14:textId="77777777" w:rsidTr="0055121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2C447" w14:textId="7E6407F6" w:rsidR="000F6DB1" w:rsidRPr="000D055F" w:rsidRDefault="007D438A" w:rsidP="003E72CC">
            <w:pPr>
              <w:widowControl/>
              <w:suppressAutoHyphens w:val="0"/>
              <w:autoSpaceDN/>
              <w:spacing w:line="200" w:lineRule="exact"/>
              <w:textAlignment w:val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Материал</w:t>
            </w:r>
            <w:r w:rsidR="000F6DB1" w:rsidRPr="000D055F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 xml:space="preserve"> корпуса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00B441" w14:textId="315AFF71" w:rsidR="000F6DB1" w:rsidRPr="000D055F" w:rsidRDefault="000F6DB1" w:rsidP="003E72CC">
            <w:pPr>
              <w:spacing w:line="200" w:lineRule="exact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val="en-US" w:eastAsia="ru-RU" w:bidi="ar-SA"/>
              </w:rPr>
            </w:pPr>
            <w:r w:rsidRPr="000D055F">
              <w:rPr>
                <w:rFonts w:ascii="Verdana" w:hAnsi="Verdana" w:cs="Times New Roman"/>
                <w:sz w:val="16"/>
                <w:szCs w:val="16"/>
              </w:rPr>
              <w:t>Нерж. сталь 12Х18Н10Т</w:t>
            </w:r>
          </w:p>
        </w:tc>
      </w:tr>
    </w:tbl>
    <w:p w14:paraId="5F03193E" w14:textId="77777777" w:rsidR="000F6DB1" w:rsidRPr="000D055F" w:rsidRDefault="000F6DB1" w:rsidP="000F6DB1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18"/>
          <w:szCs w:val="22"/>
          <w:lang w:eastAsia="ru-RU" w:bidi="ar-SA"/>
        </w:rPr>
      </w:pPr>
      <w:r w:rsidRPr="000D055F">
        <w:rPr>
          <w:rFonts w:ascii="Verdana" w:eastAsia="Times New Roman" w:hAnsi="Verdana" w:cs="Times New Roman"/>
          <w:kern w:val="0"/>
          <w:sz w:val="18"/>
          <w:szCs w:val="22"/>
          <w:lang w:eastAsia="ru-RU" w:bidi="ar-SA"/>
        </w:rPr>
        <w:t>* Справочные величины, могут меняться в зависимости от исполнения</w:t>
      </w:r>
    </w:p>
    <w:p w14:paraId="341C3AE8" w14:textId="77777777" w:rsidR="009068EB" w:rsidRPr="000D055F" w:rsidRDefault="009068EB" w:rsidP="004C52E2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</w:p>
    <w:p w14:paraId="667AE507" w14:textId="77777777" w:rsidR="009068EB" w:rsidRPr="000D055F" w:rsidRDefault="00DB35E3" w:rsidP="009068EB">
      <w:pPr>
        <w:widowControl/>
        <w:suppressAutoHyphens w:val="0"/>
        <w:autoSpaceDN/>
        <w:spacing w:after="120"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2.</w:t>
      </w:r>
      <w:r w:rsidR="000F6DB1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3</w:t>
      </w:r>
      <w:r w:rsidR="00604903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. КОНСТРУКЦИЯ</w:t>
      </w:r>
      <w:r w:rsidR="00230311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.</w:t>
      </w: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 xml:space="preserve"> </w:t>
      </w:r>
    </w:p>
    <w:p w14:paraId="43978E29" w14:textId="1E72F661" w:rsidR="00B74527" w:rsidRPr="000D055F" w:rsidRDefault="00B74527" w:rsidP="009068EB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 xml:space="preserve">2.3.1. Вибросито (Рис.1) состоит из корпуса (1), рамы (2), вибропривода (3), деки (4) с крышкой (5), которая закрепляется прижимами (6). Для подачи материала служат загрузочная воронка (7), разгрузка материала осуществляется </w:t>
      </w:r>
      <w:r w:rsidR="00BC4A2C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через разгрузочные</w:t>
      </w: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 xml:space="preserve"> воронки для плюсового класса (8) минусового класса (9). Угол наклона вибросита устанавливается узлами (10).</w:t>
      </w:r>
    </w:p>
    <w:p w14:paraId="3B62A3B5" w14:textId="77777777" w:rsidR="00BC4A2C" w:rsidRPr="000D055F" w:rsidRDefault="00BC4A2C" w:rsidP="009068EB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</w:p>
    <w:p w14:paraId="63FF3B75" w14:textId="56423979" w:rsidR="00F31974" w:rsidRPr="000D055F" w:rsidRDefault="000D055F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0"/>
          <w:szCs w:val="22"/>
        </w:rPr>
      </w:pPr>
      <w:r w:rsidRPr="00AB7270">
        <w:rPr>
          <w:rFonts w:eastAsia="Times New Roman" w:cs="Times New Roman"/>
          <w:noProof/>
          <w:kern w:val="0"/>
          <w:szCs w:val="28"/>
          <w:lang w:eastAsia="ru-RU" w:bidi="ar-SA"/>
        </w:rPr>
        <w:drawing>
          <wp:inline distT="0" distB="0" distL="0" distR="0" wp14:anchorId="45A3ACFA" wp14:editId="2F960AFA">
            <wp:extent cx="6049133" cy="3598223"/>
            <wp:effectExtent l="0" t="0" r="889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В-АПМ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38" cy="363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69C9" w14:textId="77777777" w:rsidR="00FE3B4C" w:rsidRPr="000D055F" w:rsidRDefault="00FE3B4C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0"/>
          <w:szCs w:val="22"/>
        </w:rPr>
      </w:pPr>
    </w:p>
    <w:p w14:paraId="5198EFEA" w14:textId="2B7287B4" w:rsidR="0098356B" w:rsidRPr="000F719A" w:rsidRDefault="00F31974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</w:rPr>
      </w:pPr>
      <w:r w:rsidRPr="000F719A">
        <w:rPr>
          <w:rFonts w:ascii="Verdana" w:hAnsi="Verdana"/>
        </w:rPr>
        <w:t>Рис.1. Устройство вибросита.</w:t>
      </w:r>
    </w:p>
    <w:p w14:paraId="63CCC820" w14:textId="77777777" w:rsidR="00841B3B" w:rsidRPr="000D055F" w:rsidRDefault="00841B3B" w:rsidP="004C52E2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2"/>
          <w:szCs w:val="22"/>
          <w:lang w:val="en-US"/>
        </w:rPr>
      </w:pPr>
    </w:p>
    <w:p w14:paraId="4E4DA4AC" w14:textId="6B0874E1" w:rsidR="00AF53FD" w:rsidRDefault="00841B3B" w:rsidP="00841B3B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2"/>
          <w:szCs w:val="22"/>
        </w:rPr>
      </w:pPr>
      <w:r w:rsidRPr="000D055F">
        <w:rPr>
          <w:rFonts w:ascii="Verdana" w:hAnsi="Verdana"/>
          <w:noProof/>
          <w:sz w:val="22"/>
          <w:szCs w:val="22"/>
          <w:lang w:eastAsia="ru-RU" w:bidi="ar-SA"/>
        </w:rPr>
        <w:drawing>
          <wp:inline distT="0" distB="0" distL="0" distR="0" wp14:anchorId="499A3415" wp14:editId="3FF548AD">
            <wp:extent cx="3669475" cy="41023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ройство-МВ-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226" cy="410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DD97" w14:textId="77777777" w:rsidR="000F719A" w:rsidRPr="000D055F" w:rsidRDefault="000F719A" w:rsidP="00841B3B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2"/>
          <w:szCs w:val="22"/>
        </w:rPr>
      </w:pPr>
    </w:p>
    <w:p w14:paraId="3EDDE51F" w14:textId="13B33334" w:rsidR="00F31974" w:rsidRPr="000F719A" w:rsidRDefault="00F31974" w:rsidP="009068EB">
      <w:pPr>
        <w:widowControl/>
        <w:suppressAutoHyphens w:val="0"/>
        <w:autoSpaceDN/>
        <w:spacing w:after="120"/>
        <w:ind w:firstLine="142"/>
        <w:jc w:val="center"/>
        <w:textAlignment w:val="auto"/>
        <w:rPr>
          <w:rFonts w:ascii="Verdana" w:hAnsi="Verdana"/>
        </w:rPr>
      </w:pPr>
      <w:r w:rsidRPr="000F719A">
        <w:rPr>
          <w:rFonts w:ascii="Verdana" w:hAnsi="Verdana"/>
        </w:rPr>
        <w:t>Рис.</w:t>
      </w:r>
      <w:r w:rsidR="00A729B1" w:rsidRPr="000F719A">
        <w:rPr>
          <w:rFonts w:ascii="Verdana" w:hAnsi="Verdana"/>
        </w:rPr>
        <w:t>2</w:t>
      </w:r>
      <w:r w:rsidRPr="000F719A">
        <w:rPr>
          <w:rFonts w:ascii="Verdana" w:hAnsi="Verdana"/>
        </w:rPr>
        <w:t xml:space="preserve">. </w:t>
      </w:r>
      <w:r w:rsidR="00A729B1" w:rsidRPr="000F719A">
        <w:rPr>
          <w:rFonts w:ascii="Verdana" w:hAnsi="Verdana"/>
        </w:rPr>
        <w:t>Поперечный разрез</w:t>
      </w:r>
      <w:r w:rsidRPr="000F719A">
        <w:rPr>
          <w:rFonts w:ascii="Verdana" w:hAnsi="Verdana"/>
        </w:rPr>
        <w:t xml:space="preserve"> вибросита.</w:t>
      </w:r>
    </w:p>
    <w:p w14:paraId="14A36F32" w14:textId="390CCDF3" w:rsidR="008F79C3" w:rsidRPr="000D055F" w:rsidRDefault="000F6DB1" w:rsidP="004C52E2">
      <w:pPr>
        <w:widowControl/>
        <w:suppressAutoHyphens w:val="0"/>
        <w:autoSpaceDN/>
        <w:ind w:firstLine="142"/>
        <w:textAlignment w:val="auto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2.3</w:t>
      </w:r>
      <w:r w:rsidR="002D7A42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 xml:space="preserve">.2. </w:t>
      </w:r>
      <w:r w:rsidR="008F79C3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Допус</w:t>
      </w:r>
      <w:r w:rsidR="009D4594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каются незначительные изменения</w:t>
      </w:r>
      <w:r w:rsidR="008F79C3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 xml:space="preserve"> </w:t>
      </w:r>
      <w:r w:rsidR="009D4594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конструкции вибросита</w:t>
      </w:r>
      <w:r w:rsidR="008F79C3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, не влияющие на</w:t>
      </w:r>
      <w:r w:rsidR="008F79C3" w:rsidRPr="000D055F">
        <w:rPr>
          <w:rFonts w:ascii="Verdana" w:hAnsi="Verdana"/>
          <w:sz w:val="20"/>
          <w:szCs w:val="22"/>
        </w:rPr>
        <w:t xml:space="preserve"> его рабочие характеристики.</w:t>
      </w:r>
    </w:p>
    <w:p w14:paraId="3BD52D30" w14:textId="26F6D450" w:rsidR="006E6EEA" w:rsidRPr="000D055F" w:rsidRDefault="000F6DB1" w:rsidP="00225074">
      <w:pPr>
        <w:widowControl/>
        <w:suppressAutoHyphens w:val="0"/>
        <w:autoSpaceDN/>
        <w:spacing w:after="120"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  <w:r w:rsidRPr="000D055F">
        <w:rPr>
          <w:rFonts w:ascii="Verdana" w:hAnsi="Verdana"/>
          <w:sz w:val="20"/>
          <w:szCs w:val="22"/>
        </w:rPr>
        <w:lastRenderedPageBreak/>
        <w:t>2.4</w:t>
      </w:r>
      <w:r w:rsidR="0098356B" w:rsidRPr="000D055F">
        <w:rPr>
          <w:rFonts w:ascii="Verdana" w:hAnsi="Verdana"/>
          <w:sz w:val="20"/>
          <w:szCs w:val="22"/>
        </w:rPr>
        <w:t>. ПРИНЦИП РАБОТЫ</w:t>
      </w:r>
      <w:r w:rsidR="003C1609" w:rsidRPr="000D055F">
        <w:rPr>
          <w:rFonts w:ascii="Verdana" w:hAnsi="Verdana"/>
          <w:sz w:val="20"/>
          <w:szCs w:val="22"/>
        </w:rPr>
        <w:t>.</w:t>
      </w:r>
    </w:p>
    <w:p w14:paraId="70BF35C1" w14:textId="307A81C1" w:rsidR="00B74527" w:rsidRPr="000D055F" w:rsidRDefault="00B74527" w:rsidP="0034301D">
      <w:pPr>
        <w:widowControl/>
        <w:suppressAutoHyphens w:val="0"/>
        <w:autoSpaceDN/>
        <w:ind w:firstLine="142"/>
        <w:jc w:val="both"/>
        <w:textAlignment w:val="auto"/>
        <w:rPr>
          <w:rFonts w:ascii="Verdana" w:hAnsi="Verdana"/>
          <w:sz w:val="20"/>
          <w:szCs w:val="22"/>
        </w:rPr>
      </w:pP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2.4.1. Материал для рассева подается на вибросито через загрузочную воронку (7), разгрузка плюсового материала осуществляется из воронки (8), а воронка для минусового класса (9) разгружает мелкую фракцию материала.</w:t>
      </w:r>
      <w:r w:rsidR="0034301D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 xml:space="preserve"> </w:t>
      </w:r>
      <w:r w:rsidRPr="000D055F">
        <w:rPr>
          <w:rFonts w:ascii="Verdana" w:hAnsi="Verdana"/>
          <w:sz w:val="20"/>
          <w:szCs w:val="22"/>
        </w:rPr>
        <w:t xml:space="preserve">Вибрации на приводную сетку (13) (Рис.2) передаются при помощи полозьев (12), установленных на рамке (11), закрепленной на штоке вибропривода (3). Сверху на приводную сетку свободно кладется рабочая сетка и прижимается крышкой (5). При работе вибрация передается от приводной сетки на рабочую, осуществляя просев материала. Крупность просеиваемого </w:t>
      </w:r>
      <w:r w:rsidR="00F66A38" w:rsidRPr="000D055F">
        <w:rPr>
          <w:rFonts w:ascii="Verdana" w:hAnsi="Verdana"/>
          <w:sz w:val="20"/>
          <w:szCs w:val="22"/>
        </w:rPr>
        <w:t>материала определяется</w:t>
      </w:r>
      <w:r w:rsidRPr="000D055F">
        <w:rPr>
          <w:rFonts w:ascii="Verdana" w:hAnsi="Verdana"/>
          <w:sz w:val="20"/>
          <w:szCs w:val="22"/>
        </w:rPr>
        <w:t xml:space="preserve"> размером ячеи рабочей сетки. </w:t>
      </w:r>
    </w:p>
    <w:p w14:paraId="727E1D47" w14:textId="12E1F390" w:rsidR="00B74527" w:rsidRPr="000D055F" w:rsidRDefault="00B74527" w:rsidP="00B74527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2.4.2. Управление работой вибросита осуществляется с помощью блока управления. Блок управления поставляется с</w:t>
      </w:r>
      <w:r w:rsidR="005B4085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о</w:t>
      </w: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 xml:space="preserve"> встроенным контроллером алгоритмов и с прошитым в него фиксированным алгоритмом работы</w:t>
      </w:r>
      <w:r w:rsidR="005B4085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.</w:t>
      </w:r>
    </w:p>
    <w:p w14:paraId="6B3629D9" w14:textId="54B1BF8D" w:rsidR="00B74527" w:rsidRPr="000D055F" w:rsidRDefault="00B74527" w:rsidP="00B74527">
      <w:pPr>
        <w:widowControl/>
        <w:suppressAutoHyphens w:val="0"/>
        <w:autoSpaceDN/>
        <w:ind w:firstLine="142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 xml:space="preserve"> 2.4.3. О работе с блоком управления см. </w:t>
      </w:r>
      <w:r w:rsidR="00E80566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«</w:t>
      </w: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Инструкцию по работе с блоком управления</w:t>
      </w:r>
      <w:r w:rsidR="00E80566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»</w:t>
      </w: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.</w:t>
      </w:r>
    </w:p>
    <w:p w14:paraId="0484591B" w14:textId="77777777" w:rsidR="0098356B" w:rsidRPr="000D055F" w:rsidRDefault="00047B79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                       </w:t>
      </w:r>
      <w:r w:rsidR="007C2246" w:rsidRPr="000D055F">
        <w:rPr>
          <w:rFonts w:ascii="Verdana" w:hAnsi="Verdana"/>
          <w:sz w:val="20"/>
          <w:szCs w:val="22"/>
        </w:rPr>
        <w:t xml:space="preserve">      </w:t>
      </w:r>
    </w:p>
    <w:p w14:paraId="4E1BEF1A" w14:textId="77777777" w:rsidR="009068EB" w:rsidRPr="000D055F" w:rsidRDefault="00047B79" w:rsidP="004C52E2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2.</w:t>
      </w:r>
      <w:r w:rsidR="000F6DB1" w:rsidRPr="000D055F">
        <w:rPr>
          <w:rFonts w:ascii="Verdana" w:hAnsi="Verdana"/>
          <w:sz w:val="20"/>
          <w:szCs w:val="22"/>
        </w:rPr>
        <w:t>5</w:t>
      </w:r>
      <w:r w:rsidR="00264C00" w:rsidRPr="000D055F">
        <w:rPr>
          <w:rFonts w:ascii="Verdana" w:hAnsi="Verdana"/>
          <w:sz w:val="20"/>
          <w:szCs w:val="22"/>
        </w:rPr>
        <w:t>. КОМПЛЕКТ ПОСТАВКИ.</w:t>
      </w:r>
    </w:p>
    <w:p w14:paraId="05F86748" w14:textId="4244D6DE" w:rsidR="00C55FE8" w:rsidRPr="000D055F" w:rsidRDefault="00047B79" w:rsidP="004C52E2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 В комплект поставки</w:t>
      </w:r>
      <w:r w:rsidR="001D3940" w:rsidRPr="000D055F">
        <w:rPr>
          <w:rFonts w:ascii="Verdana" w:hAnsi="Verdana"/>
          <w:sz w:val="20"/>
          <w:szCs w:val="22"/>
        </w:rPr>
        <w:t xml:space="preserve"> </w:t>
      </w:r>
      <w:r w:rsidR="00F66A38" w:rsidRPr="000D055F">
        <w:rPr>
          <w:rFonts w:ascii="Verdana" w:hAnsi="Verdana"/>
          <w:sz w:val="20"/>
          <w:szCs w:val="22"/>
        </w:rPr>
        <w:t>вибросита</w:t>
      </w:r>
      <w:r w:rsidRPr="000D055F">
        <w:rPr>
          <w:rFonts w:ascii="Verdana" w:hAnsi="Verdana"/>
          <w:sz w:val="20"/>
          <w:szCs w:val="22"/>
        </w:rPr>
        <w:t xml:space="preserve"> входят:</w:t>
      </w:r>
    </w:p>
    <w:p w14:paraId="259EE915" w14:textId="1C712313" w:rsidR="00C55FE8" w:rsidRPr="000D055F" w:rsidRDefault="008F77FC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В</w:t>
      </w:r>
      <w:r w:rsidR="004F2F24" w:rsidRPr="000D055F">
        <w:rPr>
          <w:rFonts w:ascii="Verdana" w:hAnsi="Verdana"/>
          <w:sz w:val="20"/>
          <w:szCs w:val="22"/>
        </w:rPr>
        <w:t>ибросито</w:t>
      </w:r>
      <w:r w:rsidRPr="000D055F">
        <w:rPr>
          <w:rFonts w:ascii="Verdana" w:hAnsi="Verdana"/>
          <w:sz w:val="20"/>
          <w:szCs w:val="22"/>
        </w:rPr>
        <w:t>………………………………………</w:t>
      </w:r>
      <w:r w:rsidR="001F6F80" w:rsidRPr="000D055F">
        <w:rPr>
          <w:rFonts w:ascii="Verdana" w:hAnsi="Verdana"/>
          <w:sz w:val="20"/>
          <w:szCs w:val="22"/>
        </w:rPr>
        <w:t>…………</w:t>
      </w:r>
      <w:r w:rsidR="009068EB" w:rsidRPr="000D055F">
        <w:rPr>
          <w:rFonts w:ascii="Verdana" w:hAnsi="Verdana"/>
          <w:sz w:val="20"/>
          <w:szCs w:val="22"/>
        </w:rPr>
        <w:t>…………</w:t>
      </w:r>
      <w:r w:rsidR="001F6F80" w:rsidRPr="000D055F">
        <w:rPr>
          <w:rFonts w:ascii="Verdana" w:hAnsi="Verdana"/>
          <w:sz w:val="20"/>
          <w:szCs w:val="22"/>
        </w:rPr>
        <w:t xml:space="preserve"> </w:t>
      </w:r>
      <w:r w:rsidR="001D3940" w:rsidRPr="000D055F">
        <w:rPr>
          <w:rFonts w:ascii="Verdana" w:hAnsi="Verdana"/>
          <w:sz w:val="20"/>
          <w:szCs w:val="22"/>
        </w:rPr>
        <w:t>1шт.</w:t>
      </w:r>
    </w:p>
    <w:p w14:paraId="5C609FBF" w14:textId="02709A41" w:rsidR="001D3940" w:rsidRPr="000D055F" w:rsidRDefault="008F77FC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Б</w:t>
      </w:r>
      <w:r w:rsidR="001D3940" w:rsidRPr="000D055F">
        <w:rPr>
          <w:rFonts w:ascii="Verdana" w:hAnsi="Verdana"/>
          <w:sz w:val="20"/>
          <w:szCs w:val="22"/>
        </w:rPr>
        <w:t>лок управления</w:t>
      </w:r>
      <w:r w:rsidR="001F6F80" w:rsidRPr="000D055F">
        <w:rPr>
          <w:rFonts w:ascii="Verdana" w:hAnsi="Verdana"/>
          <w:sz w:val="20"/>
          <w:szCs w:val="22"/>
        </w:rPr>
        <w:t>……………………………..……………</w:t>
      </w:r>
      <w:r w:rsidR="009068EB" w:rsidRPr="000D055F">
        <w:rPr>
          <w:rFonts w:ascii="Verdana" w:hAnsi="Verdana"/>
          <w:sz w:val="20"/>
          <w:szCs w:val="22"/>
        </w:rPr>
        <w:t>…….</w:t>
      </w:r>
      <w:r w:rsidR="001D3940" w:rsidRPr="000D055F">
        <w:rPr>
          <w:rFonts w:ascii="Verdana" w:hAnsi="Verdana"/>
          <w:sz w:val="20"/>
          <w:szCs w:val="22"/>
        </w:rPr>
        <w:t>1шт.</w:t>
      </w:r>
    </w:p>
    <w:p w14:paraId="01DD496B" w14:textId="5DB85469" w:rsidR="003C0588" w:rsidRDefault="008F77FC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К</w:t>
      </w:r>
      <w:r w:rsidR="003C0588" w:rsidRPr="000D055F">
        <w:rPr>
          <w:rFonts w:ascii="Verdana" w:hAnsi="Verdana"/>
          <w:sz w:val="20"/>
          <w:szCs w:val="22"/>
        </w:rPr>
        <w:t>абель подключения ви</w:t>
      </w:r>
      <w:r w:rsidR="0028362B" w:rsidRPr="000D055F">
        <w:rPr>
          <w:rFonts w:ascii="Verdana" w:hAnsi="Verdana"/>
          <w:sz w:val="20"/>
          <w:szCs w:val="22"/>
        </w:rPr>
        <w:t>б</w:t>
      </w:r>
      <w:r w:rsidRPr="000D055F">
        <w:rPr>
          <w:rFonts w:ascii="Verdana" w:hAnsi="Verdana"/>
          <w:sz w:val="20"/>
          <w:szCs w:val="22"/>
        </w:rPr>
        <w:t>росита длиной 3м</w:t>
      </w:r>
      <w:r w:rsidR="001F6F80" w:rsidRPr="000D055F">
        <w:rPr>
          <w:rFonts w:ascii="Verdana" w:hAnsi="Verdana"/>
          <w:sz w:val="20"/>
          <w:szCs w:val="22"/>
        </w:rPr>
        <w:t>……</w:t>
      </w:r>
      <w:r w:rsidR="009068EB" w:rsidRPr="000D055F">
        <w:rPr>
          <w:rFonts w:ascii="Verdana" w:hAnsi="Verdana"/>
          <w:sz w:val="20"/>
          <w:szCs w:val="22"/>
        </w:rPr>
        <w:t>..</w:t>
      </w:r>
      <w:r w:rsidR="003C0588" w:rsidRPr="000D055F">
        <w:rPr>
          <w:rFonts w:ascii="Verdana" w:hAnsi="Verdana"/>
          <w:sz w:val="20"/>
          <w:szCs w:val="22"/>
        </w:rPr>
        <w:t>1шт.</w:t>
      </w:r>
    </w:p>
    <w:p w14:paraId="038B1ABD" w14:textId="65F518F2" w:rsidR="00F90D98" w:rsidRPr="000D055F" w:rsidRDefault="00F90D98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Паспорт ………………………………………………………………..1шт.</w:t>
      </w:r>
    </w:p>
    <w:p w14:paraId="56D1F36C" w14:textId="0204131C" w:rsidR="00C55FE8" w:rsidRPr="000D055F" w:rsidRDefault="008F77FC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Р</w:t>
      </w:r>
      <w:r w:rsidR="00047B79" w:rsidRPr="000D055F">
        <w:rPr>
          <w:rFonts w:ascii="Verdana" w:hAnsi="Verdana"/>
          <w:sz w:val="20"/>
          <w:szCs w:val="22"/>
        </w:rPr>
        <w:t>ук</w:t>
      </w:r>
      <w:r w:rsidR="001D3940" w:rsidRPr="000D055F">
        <w:rPr>
          <w:rFonts w:ascii="Verdana" w:hAnsi="Verdana"/>
          <w:sz w:val="20"/>
          <w:szCs w:val="22"/>
        </w:rPr>
        <w:t>оводство по эксплуатации вибросита</w:t>
      </w:r>
      <w:r w:rsidR="001F6F80" w:rsidRPr="000D055F">
        <w:rPr>
          <w:rFonts w:ascii="Verdana" w:hAnsi="Verdana"/>
          <w:sz w:val="20"/>
          <w:szCs w:val="22"/>
        </w:rPr>
        <w:t>………</w:t>
      </w:r>
      <w:r w:rsidR="009068EB" w:rsidRPr="000D055F">
        <w:rPr>
          <w:rFonts w:ascii="Verdana" w:hAnsi="Verdana"/>
          <w:sz w:val="20"/>
          <w:szCs w:val="22"/>
        </w:rPr>
        <w:t>….</w:t>
      </w:r>
      <w:r w:rsidR="00047B79" w:rsidRPr="000D055F">
        <w:rPr>
          <w:rFonts w:ascii="Verdana" w:hAnsi="Verdana"/>
          <w:sz w:val="20"/>
          <w:szCs w:val="22"/>
        </w:rPr>
        <w:t>1шт.</w:t>
      </w:r>
    </w:p>
    <w:p w14:paraId="4F74594A" w14:textId="2E284910" w:rsidR="00C55FE8" w:rsidRPr="000D055F" w:rsidRDefault="008F77FC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И</w:t>
      </w:r>
      <w:r w:rsidR="00E21D05" w:rsidRPr="000D055F">
        <w:rPr>
          <w:rFonts w:ascii="Verdana" w:hAnsi="Verdana"/>
          <w:sz w:val="20"/>
          <w:szCs w:val="22"/>
        </w:rPr>
        <w:t>нструкция</w:t>
      </w:r>
      <w:r w:rsidR="00DF7EB2" w:rsidRPr="000D055F">
        <w:rPr>
          <w:rFonts w:ascii="Verdana" w:hAnsi="Verdana"/>
          <w:sz w:val="20"/>
          <w:szCs w:val="22"/>
        </w:rPr>
        <w:t xml:space="preserve"> по работе с блоком управления </w:t>
      </w:r>
      <w:r w:rsidR="001F6F80" w:rsidRPr="000D055F">
        <w:rPr>
          <w:rFonts w:ascii="Verdana" w:hAnsi="Verdana"/>
          <w:sz w:val="20"/>
          <w:szCs w:val="22"/>
        </w:rPr>
        <w:t>……</w:t>
      </w:r>
      <w:r w:rsidR="00DF7EB2" w:rsidRPr="000D055F">
        <w:rPr>
          <w:rFonts w:ascii="Verdana" w:hAnsi="Verdana"/>
          <w:sz w:val="20"/>
          <w:szCs w:val="22"/>
        </w:rPr>
        <w:t>1шт.</w:t>
      </w:r>
      <w:r w:rsidR="00047B79" w:rsidRPr="000D055F">
        <w:rPr>
          <w:rFonts w:ascii="Verdana" w:hAnsi="Verdana"/>
          <w:sz w:val="20"/>
          <w:szCs w:val="22"/>
        </w:rPr>
        <w:t xml:space="preserve">  </w:t>
      </w:r>
    </w:p>
    <w:p w14:paraId="3D924AAB" w14:textId="32D388E2" w:rsidR="00C55FE8" w:rsidRPr="000D055F" w:rsidRDefault="005B4085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Инструкция по замене приводной сетки …………..1шт.</w:t>
      </w:r>
    </w:p>
    <w:p w14:paraId="0F755AAF" w14:textId="56B961ED" w:rsidR="0034301D" w:rsidRPr="000D055F" w:rsidRDefault="0034301D" w:rsidP="004C52E2">
      <w:pPr>
        <w:pStyle w:val="Standard"/>
        <w:ind w:firstLine="142"/>
        <w:jc w:val="both"/>
        <w:rPr>
          <w:rFonts w:ascii="Verdana" w:hAnsi="Verdana"/>
          <w:caps/>
          <w:sz w:val="20"/>
          <w:szCs w:val="22"/>
        </w:rPr>
      </w:pPr>
    </w:p>
    <w:p w14:paraId="20EEACFF" w14:textId="77777777" w:rsidR="00E05E45" w:rsidRPr="000D055F" w:rsidRDefault="00E05E45" w:rsidP="004C52E2">
      <w:pPr>
        <w:pStyle w:val="Standard"/>
        <w:ind w:firstLine="142"/>
        <w:jc w:val="both"/>
        <w:rPr>
          <w:rFonts w:ascii="Verdana" w:hAnsi="Verdana"/>
          <w:caps/>
          <w:sz w:val="20"/>
          <w:szCs w:val="22"/>
        </w:rPr>
      </w:pPr>
    </w:p>
    <w:p w14:paraId="0D62B86C" w14:textId="615F845C" w:rsidR="009F530E" w:rsidRPr="000D055F" w:rsidRDefault="001D0C50" w:rsidP="0013548B">
      <w:pPr>
        <w:pStyle w:val="Standard"/>
        <w:spacing w:after="120"/>
        <w:ind w:firstLine="142"/>
        <w:jc w:val="both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>2.</w:t>
      </w:r>
      <w:r w:rsidR="000F6DB1" w:rsidRPr="000D055F">
        <w:rPr>
          <w:rFonts w:ascii="Verdana" w:hAnsi="Verdana"/>
          <w:caps/>
          <w:sz w:val="20"/>
          <w:szCs w:val="22"/>
        </w:rPr>
        <w:t>6</w:t>
      </w:r>
      <w:r w:rsidRPr="000D055F">
        <w:rPr>
          <w:rFonts w:ascii="Verdana" w:hAnsi="Verdana"/>
          <w:caps/>
          <w:sz w:val="20"/>
          <w:szCs w:val="22"/>
        </w:rPr>
        <w:t xml:space="preserve">. </w:t>
      </w:r>
      <w:r w:rsidR="009F530E" w:rsidRPr="000D055F">
        <w:rPr>
          <w:rFonts w:ascii="Verdana" w:hAnsi="Verdana"/>
          <w:caps/>
          <w:sz w:val="20"/>
          <w:szCs w:val="22"/>
        </w:rPr>
        <w:t>Пример</w:t>
      </w:r>
      <w:r w:rsidR="00D35249" w:rsidRPr="000D055F">
        <w:rPr>
          <w:rFonts w:ascii="Verdana" w:hAnsi="Verdana"/>
          <w:caps/>
          <w:sz w:val="20"/>
          <w:szCs w:val="22"/>
        </w:rPr>
        <w:t xml:space="preserve"> </w:t>
      </w:r>
      <w:r w:rsidR="009F530E" w:rsidRPr="000D055F">
        <w:rPr>
          <w:rFonts w:ascii="Verdana" w:hAnsi="Verdana"/>
          <w:caps/>
          <w:sz w:val="20"/>
          <w:szCs w:val="22"/>
        </w:rPr>
        <w:t xml:space="preserve"> расшифровки о</w:t>
      </w:r>
      <w:r w:rsidR="00050EBF" w:rsidRPr="000D055F">
        <w:rPr>
          <w:rFonts w:ascii="Verdana" w:hAnsi="Verdana"/>
          <w:caps/>
          <w:sz w:val="20"/>
          <w:szCs w:val="22"/>
        </w:rPr>
        <w:t>бозначения</w:t>
      </w:r>
      <w:r w:rsidRPr="000D055F">
        <w:rPr>
          <w:rFonts w:ascii="Verdana" w:hAnsi="Verdana"/>
          <w:caps/>
          <w:sz w:val="20"/>
          <w:szCs w:val="22"/>
        </w:rPr>
        <w:t>.</w:t>
      </w:r>
    </w:p>
    <w:p w14:paraId="71AAF0A5" w14:textId="5E6791AE" w:rsidR="00F469BA" w:rsidRPr="000D055F" w:rsidRDefault="009F530E" w:rsidP="00F469BA">
      <w:pPr>
        <w:pStyle w:val="Standard"/>
        <w:spacing w:after="120"/>
        <w:ind w:firstLine="142"/>
        <w:jc w:val="both"/>
        <w:rPr>
          <w:rFonts w:ascii="Verdana" w:hAnsi="Verdana"/>
          <w:b/>
          <w:sz w:val="20"/>
          <w:szCs w:val="22"/>
        </w:rPr>
      </w:pPr>
      <w:r w:rsidRPr="000D055F">
        <w:rPr>
          <w:rFonts w:ascii="Verdana" w:hAnsi="Verdana"/>
          <w:b/>
          <w:sz w:val="20"/>
          <w:szCs w:val="22"/>
        </w:rPr>
        <w:t>МВ(</w:t>
      </w:r>
      <w:r w:rsidRPr="000D055F">
        <w:rPr>
          <w:rFonts w:ascii="Verdana" w:hAnsi="Verdana"/>
          <w:b/>
          <w:sz w:val="20"/>
          <w:szCs w:val="22"/>
          <w:lang w:val="en-US"/>
        </w:rPr>
        <w:t>N</w:t>
      </w:r>
      <w:r w:rsidR="00C47ACD" w:rsidRPr="000D055F">
        <w:rPr>
          <w:rFonts w:ascii="Verdana" w:hAnsi="Verdana"/>
          <w:b/>
          <w:sz w:val="20"/>
          <w:szCs w:val="22"/>
        </w:rPr>
        <w:t>)</w:t>
      </w:r>
      <w:r w:rsidR="00B76F0B" w:rsidRPr="000D055F">
        <w:rPr>
          <w:rFonts w:ascii="Verdana" w:hAnsi="Verdana"/>
          <w:b/>
          <w:sz w:val="20"/>
          <w:szCs w:val="22"/>
        </w:rPr>
        <w:t>-</w:t>
      </w:r>
      <w:r w:rsidR="0043190C" w:rsidRPr="000D055F">
        <w:rPr>
          <w:rFonts w:ascii="Verdana" w:hAnsi="Verdana"/>
          <w:b/>
          <w:sz w:val="20"/>
          <w:szCs w:val="22"/>
        </w:rPr>
        <w:t>АПМ-</w:t>
      </w:r>
      <w:r w:rsidR="001A1089" w:rsidRPr="000D055F">
        <w:rPr>
          <w:rFonts w:ascii="Verdana" w:hAnsi="Verdana"/>
          <w:b/>
          <w:sz w:val="20"/>
          <w:szCs w:val="22"/>
        </w:rPr>
        <w:t>0.</w:t>
      </w:r>
      <w:r w:rsidR="009A14F4" w:rsidRPr="000D055F">
        <w:rPr>
          <w:rFonts w:ascii="Verdana" w:hAnsi="Verdana"/>
          <w:b/>
          <w:sz w:val="20"/>
          <w:szCs w:val="22"/>
        </w:rPr>
        <w:t>2</w:t>
      </w:r>
      <w:r w:rsidR="0007220A" w:rsidRPr="000D055F">
        <w:rPr>
          <w:rFonts w:ascii="Verdana" w:hAnsi="Verdana"/>
          <w:b/>
          <w:sz w:val="20"/>
          <w:szCs w:val="22"/>
        </w:rPr>
        <w:t>(Н)(ХХХ.Х-ХХ</w:t>
      </w:r>
      <w:r w:rsidRPr="000D055F">
        <w:rPr>
          <w:rFonts w:ascii="Verdana" w:hAnsi="Verdana"/>
          <w:b/>
          <w:sz w:val="20"/>
          <w:szCs w:val="22"/>
        </w:rPr>
        <w:t>)</w:t>
      </w:r>
    </w:p>
    <w:p w14:paraId="4BB3D031" w14:textId="77777777" w:rsidR="009F530E" w:rsidRPr="000D055F" w:rsidRDefault="009F530E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МВ - многочастотное вибросито</w:t>
      </w:r>
    </w:p>
    <w:p w14:paraId="0D0C0588" w14:textId="77777777" w:rsidR="00B74527" w:rsidRPr="000D055F" w:rsidRDefault="00B74527" w:rsidP="00B74527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(</w:t>
      </w:r>
      <w:r w:rsidRPr="000D055F">
        <w:rPr>
          <w:rFonts w:ascii="Verdana" w:hAnsi="Verdana"/>
          <w:sz w:val="20"/>
          <w:szCs w:val="22"/>
          <w:lang w:val="en-US"/>
        </w:rPr>
        <w:t>N</w:t>
      </w:r>
      <w:r w:rsidRPr="000D055F">
        <w:rPr>
          <w:rFonts w:ascii="Verdana" w:hAnsi="Verdana"/>
          <w:sz w:val="20"/>
          <w:szCs w:val="22"/>
        </w:rPr>
        <w:t>) - исполнение корпуса вибросита - нержавеющая сталь.</w:t>
      </w:r>
    </w:p>
    <w:p w14:paraId="213CE7D5" w14:textId="77777777" w:rsidR="00B74527" w:rsidRPr="000D055F" w:rsidRDefault="00B74527" w:rsidP="00B74527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(Ст.20) - исполнение корпуса вибросита - сталь 20.</w:t>
      </w:r>
    </w:p>
    <w:p w14:paraId="38969D69" w14:textId="4C4B098C" w:rsidR="00B74527" w:rsidRPr="000D055F" w:rsidRDefault="00B74527" w:rsidP="00B74527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(2</w:t>
      </w:r>
      <w:r w:rsidRPr="000D055F">
        <w:rPr>
          <w:rFonts w:ascii="Verdana" w:hAnsi="Verdana"/>
          <w:sz w:val="20"/>
          <w:szCs w:val="22"/>
          <w:lang w:val="en-US"/>
        </w:rPr>
        <w:t>N</w:t>
      </w:r>
      <w:r w:rsidRPr="000D055F">
        <w:rPr>
          <w:rFonts w:ascii="Verdana" w:hAnsi="Verdana"/>
          <w:sz w:val="20"/>
          <w:szCs w:val="22"/>
        </w:rPr>
        <w:t xml:space="preserve">) - исполнение деталей, напрямую контактирующих с материалом </w:t>
      </w:r>
      <w:r w:rsidR="0034301D" w:rsidRPr="000D055F">
        <w:rPr>
          <w:rFonts w:ascii="Verdana" w:hAnsi="Verdana"/>
          <w:sz w:val="20"/>
          <w:szCs w:val="22"/>
        </w:rPr>
        <w:t>- из нерж.</w:t>
      </w:r>
      <w:r w:rsidRPr="000D055F">
        <w:rPr>
          <w:rFonts w:ascii="Verdana" w:hAnsi="Verdana"/>
          <w:sz w:val="20"/>
          <w:szCs w:val="22"/>
        </w:rPr>
        <w:t xml:space="preserve"> стали.</w:t>
      </w:r>
    </w:p>
    <w:p w14:paraId="75F5B40F" w14:textId="77777777" w:rsidR="009F530E" w:rsidRPr="000D055F" w:rsidRDefault="009F530E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АПМ – аббревиатура </w:t>
      </w:r>
      <w:r w:rsidR="00FC0B99" w:rsidRPr="000D055F">
        <w:rPr>
          <w:rFonts w:ascii="Verdana" w:hAnsi="Verdana"/>
          <w:sz w:val="20"/>
          <w:szCs w:val="22"/>
        </w:rPr>
        <w:t>компании</w:t>
      </w:r>
      <w:r w:rsidRPr="000D055F">
        <w:rPr>
          <w:rFonts w:ascii="Verdana" w:hAnsi="Verdana"/>
          <w:sz w:val="20"/>
          <w:szCs w:val="22"/>
        </w:rPr>
        <w:t>-изготовителя</w:t>
      </w:r>
    </w:p>
    <w:p w14:paraId="6E099B68" w14:textId="06007C67" w:rsidR="009F530E" w:rsidRPr="000D055F" w:rsidRDefault="001A1089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0.</w:t>
      </w:r>
      <w:r w:rsidR="009A14F4" w:rsidRPr="000D055F">
        <w:rPr>
          <w:rFonts w:ascii="Verdana" w:hAnsi="Verdana"/>
          <w:sz w:val="20"/>
          <w:szCs w:val="22"/>
        </w:rPr>
        <w:t>2</w:t>
      </w:r>
      <w:r w:rsidR="0043190C" w:rsidRPr="000D055F">
        <w:rPr>
          <w:rFonts w:ascii="Verdana" w:hAnsi="Verdana"/>
          <w:sz w:val="20"/>
          <w:szCs w:val="22"/>
        </w:rPr>
        <w:t xml:space="preserve"> </w:t>
      </w:r>
      <w:r w:rsidR="009F530E" w:rsidRPr="000D055F">
        <w:rPr>
          <w:rFonts w:ascii="Verdana" w:hAnsi="Verdana"/>
          <w:sz w:val="20"/>
          <w:szCs w:val="22"/>
        </w:rPr>
        <w:t>- площад</w:t>
      </w:r>
      <w:r w:rsidR="001D0C50" w:rsidRPr="000D055F">
        <w:rPr>
          <w:rFonts w:ascii="Verdana" w:hAnsi="Verdana"/>
          <w:sz w:val="20"/>
          <w:szCs w:val="22"/>
        </w:rPr>
        <w:t>ь просеивающей поверхности сита</w:t>
      </w:r>
      <w:r w:rsidR="0007220A" w:rsidRPr="000D055F">
        <w:rPr>
          <w:rFonts w:ascii="Verdana" w:hAnsi="Verdana"/>
          <w:sz w:val="20"/>
          <w:szCs w:val="22"/>
        </w:rPr>
        <w:t xml:space="preserve">, </w:t>
      </w:r>
      <w:r w:rsidR="009F530E" w:rsidRPr="000D055F">
        <w:rPr>
          <w:rFonts w:ascii="Verdana" w:hAnsi="Verdana"/>
          <w:sz w:val="20"/>
          <w:szCs w:val="22"/>
        </w:rPr>
        <w:t>м</w:t>
      </w:r>
      <w:r w:rsidR="009F530E" w:rsidRPr="000D055F">
        <w:rPr>
          <w:rFonts w:ascii="Verdana" w:hAnsi="Verdana"/>
          <w:sz w:val="20"/>
          <w:szCs w:val="22"/>
          <w:vertAlign w:val="superscript"/>
        </w:rPr>
        <w:t>2</w:t>
      </w:r>
    </w:p>
    <w:p w14:paraId="019BDDA5" w14:textId="77777777" w:rsidR="009F530E" w:rsidRPr="000D055F" w:rsidRDefault="009F530E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(Н) – нестандартное исполнение.</w:t>
      </w:r>
    </w:p>
    <w:p w14:paraId="5392B5F7" w14:textId="77777777" w:rsidR="009F530E" w:rsidRPr="000D055F" w:rsidRDefault="0007220A" w:rsidP="00A16204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(ХХХ.Х-ХХ</w:t>
      </w:r>
      <w:r w:rsidR="009F530E" w:rsidRPr="000D055F">
        <w:rPr>
          <w:rFonts w:ascii="Verdana" w:hAnsi="Verdana"/>
          <w:sz w:val="20"/>
          <w:szCs w:val="22"/>
        </w:rPr>
        <w:t>) номер К.Д. при нестандартном исполнении.</w:t>
      </w:r>
    </w:p>
    <w:p w14:paraId="5FE15601" w14:textId="4AA010E9" w:rsidR="009F530E" w:rsidRPr="000D055F" w:rsidRDefault="009F530E" w:rsidP="004C52E2">
      <w:pPr>
        <w:pStyle w:val="Standard"/>
        <w:ind w:firstLine="142"/>
        <w:jc w:val="both"/>
        <w:rPr>
          <w:rFonts w:ascii="Verdana" w:hAnsi="Verdana"/>
          <w:i/>
          <w:sz w:val="20"/>
          <w:szCs w:val="22"/>
        </w:rPr>
      </w:pPr>
      <w:r w:rsidRPr="000D055F">
        <w:rPr>
          <w:rFonts w:ascii="Verdana" w:hAnsi="Verdana"/>
          <w:i/>
          <w:sz w:val="20"/>
          <w:szCs w:val="22"/>
        </w:rPr>
        <w:t>При заказе нестандартного исполнения в обозначение могут вводиться дополнительные</w:t>
      </w:r>
      <w:r w:rsidR="00D06F54" w:rsidRPr="000D055F">
        <w:rPr>
          <w:rFonts w:ascii="Verdana" w:hAnsi="Verdana"/>
          <w:i/>
          <w:sz w:val="20"/>
          <w:szCs w:val="22"/>
        </w:rPr>
        <w:t xml:space="preserve"> </w:t>
      </w:r>
      <w:r w:rsidRPr="000D055F">
        <w:rPr>
          <w:rFonts w:ascii="Verdana" w:hAnsi="Verdana"/>
          <w:i/>
          <w:sz w:val="20"/>
          <w:szCs w:val="22"/>
        </w:rPr>
        <w:t>сокращения.</w:t>
      </w:r>
    </w:p>
    <w:p w14:paraId="79B5A1BE" w14:textId="19D9EC0D" w:rsidR="00EE241B" w:rsidRPr="000D055F" w:rsidRDefault="00EE241B" w:rsidP="004C52E2">
      <w:pPr>
        <w:pStyle w:val="Standard"/>
        <w:ind w:firstLine="142"/>
        <w:jc w:val="both"/>
        <w:rPr>
          <w:rFonts w:ascii="Verdana" w:hAnsi="Verdana"/>
          <w:i/>
          <w:sz w:val="20"/>
          <w:szCs w:val="22"/>
        </w:rPr>
      </w:pPr>
    </w:p>
    <w:p w14:paraId="6641750E" w14:textId="77777777" w:rsidR="00DA3E20" w:rsidRPr="000D055F" w:rsidRDefault="00DA3E20" w:rsidP="004C52E2">
      <w:pPr>
        <w:pStyle w:val="Standard"/>
        <w:ind w:firstLine="142"/>
        <w:jc w:val="both"/>
        <w:rPr>
          <w:rFonts w:ascii="Verdana" w:hAnsi="Verdana"/>
          <w:i/>
          <w:sz w:val="20"/>
          <w:szCs w:val="22"/>
        </w:rPr>
      </w:pPr>
    </w:p>
    <w:p w14:paraId="1343E0EF" w14:textId="480AF3D4" w:rsidR="002179EA" w:rsidRPr="000D055F" w:rsidRDefault="003C0C13" w:rsidP="00EE241B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3. </w:t>
      </w:r>
      <w:r w:rsidR="00377658" w:rsidRPr="000D055F">
        <w:rPr>
          <w:rFonts w:ascii="Verdana" w:hAnsi="Verdana"/>
          <w:caps/>
          <w:sz w:val="20"/>
          <w:szCs w:val="22"/>
        </w:rPr>
        <w:t>МОНТАЖ, ПОДКЛЮЧЕНИЕ И НАСТРОЙКА.</w:t>
      </w:r>
    </w:p>
    <w:p w14:paraId="0AE45C31" w14:textId="2B98FB10" w:rsidR="002179EA" w:rsidRPr="000D055F" w:rsidRDefault="002179EA" w:rsidP="00EE241B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3.1. МОНТАЖ ИЗДЕЛИЯ И МЕРЫ БЕЗОПАСНОСТИ  ПРИ МОНТАЖЕ.</w:t>
      </w:r>
    </w:p>
    <w:p w14:paraId="75B186EF" w14:textId="77777777" w:rsidR="002179EA" w:rsidRPr="000D055F" w:rsidRDefault="002179EA" w:rsidP="002179EA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3.1.1. К работам по монтажу вибросита допускаются только лица, изучившие настоящее  РЭ, а также «Инструкцию по работе с блоком управления».</w:t>
      </w:r>
    </w:p>
    <w:p w14:paraId="36927570" w14:textId="4A50ED46" w:rsidR="002179EA" w:rsidRPr="000D055F" w:rsidRDefault="002179EA" w:rsidP="002179EA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3.1.2. Вибросито не требует специальных фундаментов, и в большинстве случаев не требует крепления к основанию. При установке вибросита необходимо принять меры к предотвращению его возможного движения в горизонтальной плоскости.  Негоризонтальность основания опорной площадки не должна быть более 10мм/м. Место установки вибросита должно быть рассчитано на нагрузку, равную </w:t>
      </w:r>
      <w:r w:rsidR="008970FA" w:rsidRPr="000D055F">
        <w:rPr>
          <w:rFonts w:ascii="Verdana" w:hAnsi="Verdana"/>
          <w:sz w:val="20"/>
          <w:szCs w:val="22"/>
        </w:rPr>
        <w:t>20</w:t>
      </w:r>
      <w:r w:rsidRPr="000D055F">
        <w:rPr>
          <w:rFonts w:ascii="Verdana" w:hAnsi="Verdana"/>
          <w:sz w:val="20"/>
          <w:szCs w:val="22"/>
        </w:rPr>
        <w:t>0кг.</w:t>
      </w:r>
    </w:p>
    <w:p w14:paraId="16EEEE5B" w14:textId="40B3DCA9" w:rsidR="005B7E64" w:rsidRPr="000D055F" w:rsidRDefault="005B7E64" w:rsidP="005B7E64">
      <w:pPr>
        <w:pStyle w:val="Standard"/>
        <w:ind w:firstLine="142"/>
        <w:jc w:val="both"/>
        <w:rPr>
          <w:rFonts w:ascii="Verdana" w:hAnsi="Verdana"/>
          <w:b/>
          <w:caps/>
          <w:sz w:val="20"/>
          <w:szCs w:val="22"/>
        </w:rPr>
      </w:pPr>
      <w:r w:rsidRPr="000D055F">
        <w:rPr>
          <w:rFonts w:ascii="Verdana" w:hAnsi="Verdana"/>
          <w:b/>
          <w:caps/>
          <w:sz w:val="20"/>
          <w:szCs w:val="22"/>
        </w:rPr>
        <w:t>3.1.3. Перед монтажом необходимо вывернуть четыре транспортировочных болта, крепящие корпус вибросита (1) к раме (2)!!!</w:t>
      </w:r>
    </w:p>
    <w:p w14:paraId="2BB011D8" w14:textId="045B058B" w:rsidR="002179EA" w:rsidRPr="000D055F" w:rsidRDefault="005B7E64" w:rsidP="002179EA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3.1.4</w:t>
      </w:r>
      <w:r w:rsidR="002179EA" w:rsidRPr="000D055F">
        <w:rPr>
          <w:rFonts w:ascii="Verdana" w:hAnsi="Verdana"/>
          <w:sz w:val="20"/>
          <w:szCs w:val="22"/>
        </w:rPr>
        <w:t xml:space="preserve">. Вибросито должно быть установлено  таким образом, чтобы при нулевом угле наклона корпуса, верхняя плоскость приводной рамки была расположена </w:t>
      </w:r>
      <w:r w:rsidR="002179EA" w:rsidRPr="000D055F">
        <w:rPr>
          <w:rFonts w:ascii="Verdana" w:hAnsi="Verdana"/>
          <w:b/>
          <w:sz w:val="20"/>
          <w:szCs w:val="22"/>
        </w:rPr>
        <w:t>СТРОГО ГОРИЗОНТАЛЬНО</w:t>
      </w:r>
      <w:r w:rsidR="002179EA" w:rsidRPr="000D055F">
        <w:rPr>
          <w:rFonts w:ascii="Verdana" w:hAnsi="Verdana"/>
          <w:sz w:val="20"/>
          <w:szCs w:val="22"/>
        </w:rPr>
        <w:t xml:space="preserve">. Для выравнивания вибросита допускается подкладывать  под опоры вибросита металлические подкладки. Должны быть предприняты меры к исключению смещения подкладок и опор вибросита относительно основания.  </w:t>
      </w:r>
    </w:p>
    <w:p w14:paraId="1CA9623D" w14:textId="10E70A31" w:rsidR="002179EA" w:rsidRPr="000D055F" w:rsidRDefault="005B7E64" w:rsidP="002179EA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lastRenderedPageBreak/>
        <w:t>3.1.5</w:t>
      </w:r>
      <w:r w:rsidR="002179EA" w:rsidRPr="000D055F">
        <w:rPr>
          <w:rFonts w:ascii="Verdana" w:hAnsi="Verdana"/>
          <w:sz w:val="20"/>
          <w:szCs w:val="22"/>
        </w:rPr>
        <w:t xml:space="preserve">. В случае наличия потенциальной возможности наложения вибрации вибросита с вибрациями, создаваемыми другим оборудованием, требуется обязательное крепление вибросита к основанию при помощи анкерных соединений. Все резьбовые соединения, которые в процессе монтажа подвергались разборке и\или регулировке, должны быть собраны с использованием анаэробного резьбового герметика типа </w:t>
      </w:r>
      <w:r w:rsidR="002179EA" w:rsidRPr="000D055F">
        <w:rPr>
          <w:rFonts w:ascii="Verdana" w:hAnsi="Verdana"/>
          <w:b/>
          <w:sz w:val="20"/>
          <w:szCs w:val="22"/>
          <w:lang w:val="en-US"/>
        </w:rPr>
        <w:t>Threadlocker</w:t>
      </w:r>
      <w:r w:rsidR="002179EA" w:rsidRPr="000D055F">
        <w:rPr>
          <w:rFonts w:ascii="Verdana" w:hAnsi="Verdana"/>
          <w:b/>
          <w:sz w:val="20"/>
          <w:szCs w:val="22"/>
        </w:rPr>
        <w:t xml:space="preserve"> </w:t>
      </w:r>
      <w:r w:rsidR="002179EA" w:rsidRPr="000D055F">
        <w:rPr>
          <w:rFonts w:ascii="Verdana" w:hAnsi="Verdana"/>
          <w:b/>
          <w:sz w:val="20"/>
          <w:szCs w:val="22"/>
          <w:lang w:val="en-US"/>
        </w:rPr>
        <w:t>Red</w:t>
      </w:r>
      <w:r w:rsidR="002179EA" w:rsidRPr="000D055F">
        <w:rPr>
          <w:rFonts w:ascii="Verdana" w:hAnsi="Verdana"/>
          <w:sz w:val="20"/>
          <w:szCs w:val="22"/>
        </w:rPr>
        <w:t xml:space="preserve"> или аналогичного. </w:t>
      </w:r>
      <w:r w:rsidR="002179EA" w:rsidRPr="000D055F">
        <w:rPr>
          <w:rFonts w:ascii="Verdana" w:hAnsi="Verdana"/>
          <w:b/>
          <w:sz w:val="20"/>
          <w:szCs w:val="22"/>
        </w:rPr>
        <w:t>Использование гровер-шайб, контргаек либо иных средств предотвращения ослабления резьбовых соединений НЕДОПУСТИМО!</w:t>
      </w:r>
    </w:p>
    <w:p w14:paraId="292A7EAD" w14:textId="47DFAFA4" w:rsidR="002179EA" w:rsidRPr="000D055F" w:rsidRDefault="005B7E64" w:rsidP="002179EA">
      <w:pPr>
        <w:pStyle w:val="Standard"/>
        <w:ind w:firstLine="142"/>
        <w:jc w:val="both"/>
        <w:rPr>
          <w:rFonts w:ascii="Verdana" w:hAnsi="Verdana"/>
          <w:color w:val="0070C0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3.1.6</w:t>
      </w:r>
      <w:r w:rsidR="002179EA" w:rsidRPr="000D055F">
        <w:rPr>
          <w:rFonts w:ascii="Verdana" w:hAnsi="Verdana"/>
          <w:sz w:val="20"/>
          <w:szCs w:val="22"/>
        </w:rPr>
        <w:t>. Загрузочные и разгрузочные патрубки вибросита необходимо соединить с внешними подающими и отводящими материал устройствами гибкими матерчатыми или полимерными гофрированными рукавами, не препятствующим свободной вибрации корпуса. Необходимо исключить возможность просыпания материала между рукавами и патрубками вибросита.</w:t>
      </w:r>
    </w:p>
    <w:p w14:paraId="5E4A7562" w14:textId="77777777" w:rsidR="002179EA" w:rsidRPr="000D055F" w:rsidRDefault="002179EA" w:rsidP="002179EA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58004F10" w14:textId="4F252599" w:rsidR="002179EA" w:rsidRPr="000D055F" w:rsidRDefault="002179EA" w:rsidP="00F469BA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3.2.   </w:t>
      </w:r>
      <w:r w:rsidRPr="000D055F">
        <w:rPr>
          <w:rFonts w:ascii="Verdana" w:hAnsi="Verdana"/>
          <w:caps/>
          <w:sz w:val="20"/>
          <w:szCs w:val="22"/>
        </w:rPr>
        <w:t xml:space="preserve">Подключение к электросети  и меры безопасности.  </w:t>
      </w:r>
    </w:p>
    <w:p w14:paraId="1EE60BFB" w14:textId="77777777" w:rsidR="002179EA" w:rsidRPr="000D055F" w:rsidRDefault="002179EA" w:rsidP="002179EA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  3.2.1. Подключение вибросита к электросети необходимо производить в соответствии с требованиями настоящего РЭ и «Инструкции по работе с блоком управления».</w:t>
      </w:r>
    </w:p>
    <w:p w14:paraId="7A6656A0" w14:textId="77777777" w:rsidR="002179EA" w:rsidRPr="000D055F" w:rsidRDefault="002179EA" w:rsidP="002179EA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При подключении вибросита необходимо соблюдать Правила эксплуатации электроустановок потребителей (ПЭЭП) и Правила техники безопасности при эксплуатации установок потребителей (ПТБ ЭЭП). </w:t>
      </w:r>
    </w:p>
    <w:p w14:paraId="43162C0A" w14:textId="77777777" w:rsidR="002179EA" w:rsidRPr="000D055F" w:rsidRDefault="002179EA" w:rsidP="002179EA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3.2.2. Перед подключением вибросита к электросети, вибросито должно быть надёжно заземлено. </w:t>
      </w:r>
      <w:r w:rsidRPr="000D055F">
        <w:rPr>
          <w:rFonts w:ascii="Verdana" w:hAnsi="Verdana"/>
          <w:b/>
          <w:sz w:val="20"/>
          <w:szCs w:val="22"/>
        </w:rPr>
        <w:t>Запрещается проводить монтажные и ремонтные работы при подключённом к электросети вибросите.</w:t>
      </w:r>
    </w:p>
    <w:p w14:paraId="44A45579" w14:textId="77777777" w:rsidR="002179EA" w:rsidRPr="000D055F" w:rsidRDefault="002179EA" w:rsidP="002179EA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3.2.3. В варианте поставки «Базовый 2» подключение монитора к электросети осуществляется согласно паспорту монитора.  </w:t>
      </w:r>
    </w:p>
    <w:p w14:paraId="1C743759" w14:textId="77777777" w:rsidR="00F75F69" w:rsidRPr="000D055F" w:rsidRDefault="00F75F69" w:rsidP="002179EA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3BFE8A0C" w14:textId="6DF060FC" w:rsidR="00C55FE8" w:rsidRPr="000D055F" w:rsidRDefault="008F46FA" w:rsidP="00F469BA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3.3.  </w:t>
      </w:r>
      <w:r w:rsidRPr="000D055F">
        <w:rPr>
          <w:rFonts w:ascii="Verdana" w:hAnsi="Verdana"/>
          <w:caps/>
          <w:sz w:val="20"/>
          <w:szCs w:val="22"/>
        </w:rPr>
        <w:t>ПОДГОТОВКА К ПУСКУ И РЕКОМЕНДАЦИИ ПО НАСТРОЙКЕ.</w:t>
      </w:r>
    </w:p>
    <w:p w14:paraId="2F02D577" w14:textId="18889519" w:rsidR="00C92D72" w:rsidRPr="000D055F" w:rsidRDefault="002D7A42" w:rsidP="004C52E2">
      <w:pPr>
        <w:pStyle w:val="Standard"/>
        <w:ind w:firstLine="142"/>
        <w:jc w:val="both"/>
        <w:rPr>
          <w:rFonts w:ascii="Verdana" w:hAnsi="Verdana"/>
          <w:b/>
          <w:i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3.3.1. </w:t>
      </w:r>
      <w:r w:rsidR="00047B79" w:rsidRPr="000D055F">
        <w:rPr>
          <w:rFonts w:ascii="Verdana" w:hAnsi="Verdana"/>
          <w:sz w:val="20"/>
          <w:szCs w:val="22"/>
        </w:rPr>
        <w:t xml:space="preserve">Перед </w:t>
      </w:r>
      <w:r w:rsidR="00121FAB" w:rsidRPr="000D055F">
        <w:rPr>
          <w:rFonts w:ascii="Verdana" w:hAnsi="Verdana"/>
          <w:sz w:val="20"/>
          <w:szCs w:val="22"/>
        </w:rPr>
        <w:t xml:space="preserve">первым </w:t>
      </w:r>
      <w:r w:rsidR="00047B79" w:rsidRPr="000D055F">
        <w:rPr>
          <w:rFonts w:ascii="Verdana" w:hAnsi="Verdana"/>
          <w:sz w:val="20"/>
          <w:szCs w:val="22"/>
        </w:rPr>
        <w:t>пуском необходимо проверить пр</w:t>
      </w:r>
      <w:r w:rsidR="00890BA7" w:rsidRPr="000D055F">
        <w:rPr>
          <w:rFonts w:ascii="Verdana" w:hAnsi="Verdana"/>
          <w:sz w:val="20"/>
          <w:szCs w:val="22"/>
        </w:rPr>
        <w:t>авильность подключения вибросита</w:t>
      </w:r>
      <w:r w:rsidR="00047B79" w:rsidRPr="000D055F">
        <w:rPr>
          <w:rFonts w:ascii="Verdana" w:hAnsi="Verdana"/>
          <w:sz w:val="20"/>
          <w:szCs w:val="22"/>
        </w:rPr>
        <w:t xml:space="preserve"> к </w:t>
      </w:r>
      <w:r w:rsidR="00890BA7" w:rsidRPr="000D055F">
        <w:rPr>
          <w:rFonts w:ascii="Verdana" w:hAnsi="Verdana"/>
          <w:sz w:val="20"/>
          <w:szCs w:val="22"/>
        </w:rPr>
        <w:t>блоку управления</w:t>
      </w:r>
      <w:r w:rsidR="00047B79" w:rsidRPr="000D055F">
        <w:rPr>
          <w:rFonts w:ascii="Verdana" w:hAnsi="Verdana"/>
          <w:sz w:val="20"/>
          <w:szCs w:val="22"/>
        </w:rPr>
        <w:t>.</w:t>
      </w:r>
      <w:r w:rsidR="00C92D72" w:rsidRPr="000D055F">
        <w:rPr>
          <w:rFonts w:ascii="Verdana" w:hAnsi="Verdana"/>
          <w:sz w:val="20"/>
          <w:szCs w:val="22"/>
        </w:rPr>
        <w:t xml:space="preserve"> </w:t>
      </w:r>
    </w:p>
    <w:p w14:paraId="745A4916" w14:textId="77777777" w:rsidR="00121FAB" w:rsidRPr="000D055F" w:rsidRDefault="00121FAB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3.3.2.  При первом пуске необходимо:</w:t>
      </w:r>
    </w:p>
    <w:p w14:paraId="563981FE" w14:textId="38E16CD0" w:rsidR="00121FAB" w:rsidRPr="000D055F" w:rsidRDefault="00121FAB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- установить регулятор амплитуды на блоке управления в положение 0% </w:t>
      </w:r>
    </w:p>
    <w:p w14:paraId="738F6ACF" w14:textId="77777777" w:rsidR="00121FAB" w:rsidRPr="000D055F" w:rsidRDefault="00121FAB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- снять с вибросита крышку и деку </w:t>
      </w:r>
    </w:p>
    <w:p w14:paraId="1E0A948C" w14:textId="1B169D20" w:rsidR="00121FAB" w:rsidRPr="000D055F" w:rsidRDefault="00121FAB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- запустить вибросито, и </w:t>
      </w:r>
      <w:r w:rsidR="00C14710" w:rsidRPr="000D055F">
        <w:rPr>
          <w:rFonts w:ascii="Verdana" w:hAnsi="Verdana"/>
          <w:sz w:val="20"/>
          <w:szCs w:val="22"/>
        </w:rPr>
        <w:t xml:space="preserve">плавно и </w:t>
      </w:r>
      <w:r w:rsidRPr="000D055F">
        <w:rPr>
          <w:rFonts w:ascii="Verdana" w:hAnsi="Verdana"/>
          <w:sz w:val="20"/>
          <w:szCs w:val="22"/>
        </w:rPr>
        <w:t xml:space="preserve">медленно прибавляя амплитуду колебания приводной рамки добиться ее величины </w:t>
      </w:r>
      <w:r w:rsidR="00796512" w:rsidRPr="000D055F">
        <w:rPr>
          <w:rFonts w:ascii="Verdana" w:hAnsi="Verdana"/>
          <w:sz w:val="20"/>
          <w:szCs w:val="22"/>
        </w:rPr>
        <w:t>6</w:t>
      </w:r>
      <w:r w:rsidRPr="000D055F">
        <w:rPr>
          <w:rFonts w:ascii="Verdana" w:hAnsi="Verdana"/>
          <w:sz w:val="20"/>
          <w:szCs w:val="22"/>
        </w:rPr>
        <w:t>-</w:t>
      </w:r>
      <w:r w:rsidR="00796512" w:rsidRPr="000D055F">
        <w:rPr>
          <w:rFonts w:ascii="Verdana" w:hAnsi="Verdana"/>
          <w:sz w:val="20"/>
          <w:szCs w:val="22"/>
        </w:rPr>
        <w:t>8</w:t>
      </w:r>
      <w:r w:rsidRPr="000D055F">
        <w:rPr>
          <w:rFonts w:ascii="Verdana" w:hAnsi="Verdana"/>
          <w:sz w:val="20"/>
          <w:szCs w:val="22"/>
        </w:rPr>
        <w:t>мм</w:t>
      </w:r>
    </w:p>
    <w:p w14:paraId="6C0012DC" w14:textId="35A9895D" w:rsidR="00C31A1A" w:rsidRPr="000D055F" w:rsidRDefault="00121FAB" w:rsidP="004C52E2">
      <w:pPr>
        <w:pStyle w:val="Standard"/>
        <w:ind w:firstLine="142"/>
        <w:jc w:val="both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- визуально убедиться в том, что амплитуда колебания полозьев приводной рамки </w:t>
      </w:r>
      <w:r w:rsidR="00440D30" w:rsidRPr="000D055F">
        <w:rPr>
          <w:rFonts w:ascii="Verdana" w:hAnsi="Verdana"/>
          <w:sz w:val="20"/>
          <w:szCs w:val="22"/>
        </w:rPr>
        <w:t>по всей их длине</w:t>
      </w:r>
      <w:r w:rsidRPr="000D055F">
        <w:rPr>
          <w:rFonts w:ascii="Verdana" w:hAnsi="Verdana"/>
          <w:sz w:val="20"/>
          <w:szCs w:val="22"/>
        </w:rPr>
        <w:t xml:space="preserve"> одинакова  </w:t>
      </w:r>
    </w:p>
    <w:p w14:paraId="1F2261A2" w14:textId="4D1D71E4" w:rsidR="00121FAB" w:rsidRPr="000D055F" w:rsidRDefault="00121FAB" w:rsidP="004C52E2">
      <w:pPr>
        <w:pStyle w:val="Standard"/>
        <w:ind w:firstLine="142"/>
        <w:jc w:val="both"/>
        <w:rPr>
          <w:rFonts w:ascii="Verdana" w:hAnsi="Verdana"/>
          <w:caps/>
          <w:sz w:val="20"/>
          <w:szCs w:val="22"/>
        </w:rPr>
      </w:pPr>
      <w:r w:rsidRPr="000D055F">
        <w:rPr>
          <w:rFonts w:ascii="Verdana" w:hAnsi="Verdana"/>
          <w:caps/>
          <w:sz w:val="20"/>
          <w:szCs w:val="22"/>
        </w:rPr>
        <w:t xml:space="preserve">3.3.3. </w:t>
      </w:r>
      <w:r w:rsidR="00BC3CE8" w:rsidRPr="000D055F">
        <w:rPr>
          <w:rFonts w:ascii="Verdana" w:hAnsi="Verdana"/>
          <w:sz w:val="20"/>
          <w:szCs w:val="22"/>
        </w:rPr>
        <w:t xml:space="preserve">Независимо от режима работы технологической линии, в которой установлено вибросито, </w:t>
      </w:r>
      <w:r w:rsidR="00BC3CE8" w:rsidRPr="000D055F">
        <w:rPr>
          <w:rFonts w:ascii="Verdana" w:hAnsi="Verdana"/>
          <w:b/>
          <w:caps/>
          <w:sz w:val="20"/>
          <w:szCs w:val="22"/>
        </w:rPr>
        <w:t>Подача материала на вибросито должна осуществляться только после его включения!</w:t>
      </w:r>
    </w:p>
    <w:p w14:paraId="59E06CEB" w14:textId="01A4B049" w:rsidR="00FB402E" w:rsidRPr="000D055F" w:rsidRDefault="00A05C09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3.3.4</w:t>
      </w:r>
      <w:r w:rsidR="00C92D72" w:rsidRPr="000D055F">
        <w:rPr>
          <w:rFonts w:ascii="Verdana" w:hAnsi="Verdana"/>
          <w:sz w:val="20"/>
          <w:szCs w:val="22"/>
        </w:rPr>
        <w:t xml:space="preserve">. </w:t>
      </w:r>
      <w:r w:rsidR="00854C2F" w:rsidRPr="000D055F">
        <w:rPr>
          <w:rFonts w:ascii="Verdana" w:hAnsi="Verdana"/>
          <w:sz w:val="20"/>
          <w:szCs w:val="22"/>
        </w:rPr>
        <w:t xml:space="preserve">При настройке угла наклона просеивающей поверхности необходимо исключать возможность </w:t>
      </w:r>
      <w:r w:rsidR="009F1E1F" w:rsidRPr="000D055F">
        <w:rPr>
          <w:rFonts w:ascii="Verdana" w:hAnsi="Verdana"/>
          <w:sz w:val="20"/>
          <w:szCs w:val="22"/>
        </w:rPr>
        <w:t xml:space="preserve">полного заполнения материалом пространства между крышкой и сеткой, </w:t>
      </w:r>
      <w:r w:rsidR="00B33205" w:rsidRPr="000D055F">
        <w:rPr>
          <w:rFonts w:ascii="Verdana" w:hAnsi="Verdana"/>
          <w:sz w:val="20"/>
          <w:szCs w:val="22"/>
        </w:rPr>
        <w:t xml:space="preserve">могущее повлечь за собой поломку приводной рамки. Для этого </w:t>
      </w:r>
      <w:r w:rsidR="009A6DC9" w:rsidRPr="000D055F">
        <w:rPr>
          <w:rFonts w:ascii="Verdana" w:hAnsi="Verdana"/>
          <w:sz w:val="20"/>
          <w:szCs w:val="22"/>
        </w:rPr>
        <w:t xml:space="preserve">на этапе настройки необходимо непрерывно следить за </w:t>
      </w:r>
      <w:r w:rsidR="00376362" w:rsidRPr="000D055F">
        <w:rPr>
          <w:rFonts w:ascii="Verdana" w:hAnsi="Verdana"/>
          <w:sz w:val="20"/>
          <w:szCs w:val="22"/>
        </w:rPr>
        <w:t>тем, чтобы осу</w:t>
      </w:r>
      <w:r w:rsidR="00D63096" w:rsidRPr="000D055F">
        <w:rPr>
          <w:rFonts w:ascii="Verdana" w:hAnsi="Verdana"/>
          <w:sz w:val="20"/>
          <w:szCs w:val="22"/>
        </w:rPr>
        <w:t xml:space="preserve">ществлялась </w:t>
      </w:r>
      <w:r w:rsidR="00407BC9" w:rsidRPr="000D055F">
        <w:rPr>
          <w:rFonts w:ascii="Verdana" w:hAnsi="Verdana"/>
          <w:sz w:val="20"/>
          <w:szCs w:val="22"/>
        </w:rPr>
        <w:t>разгрузка</w:t>
      </w:r>
      <w:r w:rsidR="00D63096" w:rsidRPr="000D055F">
        <w:rPr>
          <w:rFonts w:ascii="Verdana" w:hAnsi="Verdana"/>
          <w:sz w:val="20"/>
          <w:szCs w:val="22"/>
        </w:rPr>
        <w:t xml:space="preserve"> материала</w:t>
      </w:r>
      <w:r w:rsidR="00376362" w:rsidRPr="000D055F">
        <w:rPr>
          <w:rFonts w:ascii="Verdana" w:hAnsi="Verdana"/>
          <w:sz w:val="20"/>
          <w:szCs w:val="22"/>
        </w:rPr>
        <w:t xml:space="preserve"> через разгрузочные патрубки. </w:t>
      </w:r>
      <w:r w:rsidR="009F1E1F" w:rsidRPr="000D055F">
        <w:rPr>
          <w:rFonts w:ascii="Verdana" w:hAnsi="Verdana"/>
          <w:sz w:val="20"/>
          <w:szCs w:val="22"/>
        </w:rPr>
        <w:t xml:space="preserve"> </w:t>
      </w:r>
      <w:r w:rsidR="00D63096" w:rsidRPr="000D055F">
        <w:rPr>
          <w:rFonts w:ascii="Verdana" w:hAnsi="Verdana"/>
          <w:sz w:val="20"/>
          <w:szCs w:val="22"/>
        </w:rPr>
        <w:t>При прекращении разгрузки необходимо</w:t>
      </w:r>
      <w:r w:rsidR="00FB402E" w:rsidRPr="000D055F">
        <w:rPr>
          <w:rFonts w:ascii="Verdana" w:hAnsi="Verdana"/>
          <w:sz w:val="20"/>
          <w:szCs w:val="22"/>
        </w:rPr>
        <w:t>:</w:t>
      </w:r>
    </w:p>
    <w:p w14:paraId="11BF5BE6" w14:textId="77777777" w:rsidR="00FB402E" w:rsidRPr="000D055F" w:rsidRDefault="00FB402E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-</w:t>
      </w:r>
      <w:r w:rsidR="00D63096" w:rsidRPr="000D055F">
        <w:rPr>
          <w:rFonts w:ascii="Verdana" w:hAnsi="Verdana"/>
          <w:sz w:val="20"/>
          <w:szCs w:val="22"/>
        </w:rPr>
        <w:t xml:space="preserve"> немедленно прекратить</w:t>
      </w:r>
      <w:r w:rsidRPr="000D055F">
        <w:rPr>
          <w:rFonts w:ascii="Verdana" w:hAnsi="Verdana"/>
          <w:sz w:val="20"/>
          <w:szCs w:val="22"/>
        </w:rPr>
        <w:t xml:space="preserve"> подачу материала на вибросито</w:t>
      </w:r>
    </w:p>
    <w:p w14:paraId="753548F0" w14:textId="77777777" w:rsidR="00FB402E" w:rsidRPr="000D055F" w:rsidRDefault="00FB402E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- </w:t>
      </w:r>
      <w:r w:rsidR="00D63096" w:rsidRPr="000D055F">
        <w:rPr>
          <w:rFonts w:ascii="Verdana" w:hAnsi="Verdana"/>
          <w:sz w:val="20"/>
          <w:szCs w:val="22"/>
        </w:rPr>
        <w:t>остановить</w:t>
      </w:r>
      <w:r w:rsidRPr="000D055F">
        <w:rPr>
          <w:rFonts w:ascii="Verdana" w:hAnsi="Verdana"/>
          <w:sz w:val="20"/>
          <w:szCs w:val="22"/>
        </w:rPr>
        <w:t xml:space="preserve"> вибросито и увеличить угол наклона просеивающей поверхности</w:t>
      </w:r>
    </w:p>
    <w:p w14:paraId="183C1CD8" w14:textId="77777777" w:rsidR="00FB402E" w:rsidRPr="000D055F" w:rsidRDefault="00FB402E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- запустить вибросито и дождаться его полной разгрузки</w:t>
      </w:r>
    </w:p>
    <w:p w14:paraId="552B5579" w14:textId="77777777" w:rsidR="00854C2F" w:rsidRPr="000D055F" w:rsidRDefault="00FB402E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- возобновить подачу мате</w:t>
      </w:r>
      <w:r w:rsidR="004924D9" w:rsidRPr="000D055F">
        <w:rPr>
          <w:rFonts w:ascii="Verdana" w:hAnsi="Verdana"/>
          <w:sz w:val="20"/>
          <w:szCs w:val="22"/>
        </w:rPr>
        <w:t>р</w:t>
      </w:r>
      <w:r w:rsidRPr="000D055F">
        <w:rPr>
          <w:rFonts w:ascii="Verdana" w:hAnsi="Verdana"/>
          <w:sz w:val="20"/>
          <w:szCs w:val="22"/>
        </w:rPr>
        <w:t>иала на вибросито</w:t>
      </w:r>
      <w:r w:rsidR="00D63096" w:rsidRPr="000D055F">
        <w:rPr>
          <w:rFonts w:ascii="Verdana" w:hAnsi="Verdana"/>
          <w:sz w:val="20"/>
          <w:szCs w:val="22"/>
        </w:rPr>
        <w:t xml:space="preserve"> </w:t>
      </w:r>
    </w:p>
    <w:p w14:paraId="19CC5FED" w14:textId="77777777" w:rsidR="00F469BA" w:rsidRPr="000D055F" w:rsidRDefault="004924D9" w:rsidP="00F469BA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После настройки угла наклона просеивающей поверхности необходимо об</w:t>
      </w:r>
      <w:r w:rsidR="009C3E5A" w:rsidRPr="000D055F">
        <w:rPr>
          <w:rFonts w:ascii="Verdana" w:hAnsi="Verdana"/>
          <w:sz w:val="20"/>
          <w:szCs w:val="22"/>
        </w:rPr>
        <w:t xml:space="preserve">еспечить постоянство </w:t>
      </w:r>
      <w:r w:rsidR="007C7AC2" w:rsidRPr="000D055F">
        <w:rPr>
          <w:rFonts w:ascii="Verdana" w:hAnsi="Verdana"/>
          <w:sz w:val="20"/>
          <w:szCs w:val="22"/>
        </w:rPr>
        <w:t xml:space="preserve">величины </w:t>
      </w:r>
      <w:r w:rsidR="009C3E5A" w:rsidRPr="000D055F">
        <w:rPr>
          <w:rFonts w:ascii="Verdana" w:hAnsi="Verdana"/>
          <w:sz w:val="20"/>
          <w:szCs w:val="22"/>
        </w:rPr>
        <w:t>подачи материала на вибросито</w:t>
      </w:r>
      <w:r w:rsidR="007C7AC2" w:rsidRPr="000D055F">
        <w:rPr>
          <w:rFonts w:ascii="Verdana" w:hAnsi="Verdana"/>
          <w:sz w:val="20"/>
          <w:szCs w:val="22"/>
        </w:rPr>
        <w:t xml:space="preserve"> во времени</w:t>
      </w:r>
      <w:r w:rsidR="000E0051" w:rsidRPr="000D055F">
        <w:rPr>
          <w:rFonts w:ascii="Verdana" w:hAnsi="Verdana"/>
          <w:sz w:val="20"/>
          <w:szCs w:val="22"/>
        </w:rPr>
        <w:t xml:space="preserve">. </w:t>
      </w:r>
    </w:p>
    <w:p w14:paraId="7A7AD5F9" w14:textId="3D379E9A" w:rsidR="004924D9" w:rsidRPr="000D055F" w:rsidRDefault="000E0051" w:rsidP="00F469BA">
      <w:pPr>
        <w:pStyle w:val="Standard"/>
        <w:ind w:firstLine="142"/>
        <w:jc w:val="both"/>
        <w:rPr>
          <w:rFonts w:ascii="Verdana" w:hAnsi="Verdana"/>
          <w:b/>
          <w:caps/>
          <w:sz w:val="20"/>
          <w:szCs w:val="22"/>
        </w:rPr>
      </w:pPr>
      <w:r w:rsidRPr="000D055F">
        <w:rPr>
          <w:rFonts w:ascii="Verdana" w:hAnsi="Verdana"/>
          <w:b/>
          <w:caps/>
          <w:sz w:val="20"/>
          <w:szCs w:val="22"/>
        </w:rPr>
        <w:t>Запрещается превышать вел</w:t>
      </w:r>
      <w:r w:rsidR="00204D81" w:rsidRPr="000D055F">
        <w:rPr>
          <w:rFonts w:ascii="Verdana" w:hAnsi="Verdana"/>
          <w:b/>
          <w:caps/>
          <w:sz w:val="20"/>
          <w:szCs w:val="22"/>
        </w:rPr>
        <w:t>ичину подачи материала для настроенного ранее</w:t>
      </w:r>
      <w:r w:rsidR="00AD7E04" w:rsidRPr="000D055F">
        <w:rPr>
          <w:rFonts w:ascii="Verdana" w:hAnsi="Verdana"/>
          <w:b/>
          <w:caps/>
          <w:sz w:val="20"/>
          <w:szCs w:val="22"/>
        </w:rPr>
        <w:t xml:space="preserve"> угла наклона, во избежание полного заполнения материалом прос</w:t>
      </w:r>
      <w:r w:rsidR="00E67EBC" w:rsidRPr="000D055F">
        <w:rPr>
          <w:rFonts w:ascii="Verdana" w:hAnsi="Verdana"/>
          <w:b/>
          <w:caps/>
          <w:sz w:val="20"/>
          <w:szCs w:val="22"/>
        </w:rPr>
        <w:t>транства между крышкой и сеткой!</w:t>
      </w:r>
    </w:p>
    <w:p w14:paraId="3E737F6B" w14:textId="77777777" w:rsidR="00E67EBC" w:rsidRPr="000D055F" w:rsidRDefault="00E67EBC" w:rsidP="00E67EBC">
      <w:pPr>
        <w:pStyle w:val="Standard"/>
        <w:ind w:firstLine="142"/>
        <w:jc w:val="both"/>
        <w:rPr>
          <w:rFonts w:ascii="Verdana" w:hAnsi="Verdana"/>
          <w:b/>
          <w:sz w:val="20"/>
          <w:szCs w:val="22"/>
        </w:rPr>
      </w:pPr>
      <w:r w:rsidRPr="000D055F">
        <w:rPr>
          <w:rFonts w:ascii="Verdana" w:hAnsi="Verdana"/>
          <w:b/>
          <w:sz w:val="20"/>
          <w:szCs w:val="22"/>
        </w:rPr>
        <w:t>КАТЕГОРИЧЕСКИ ЗАПРЕЩАЕТСЯ ИСПОЛЬЗОВАТЬ НИЖНЮЮ РАЗГРУЗОЧНУЮ ВОРОНКУ В КАЧЕСТВЕ БУНКЕРА МАТЕРИАЛА!</w:t>
      </w:r>
    </w:p>
    <w:p w14:paraId="6FEBFBAB" w14:textId="77777777" w:rsidR="00E67EBC" w:rsidRPr="000D055F" w:rsidRDefault="00E67EBC" w:rsidP="00E67EBC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Несоблюдение данных требований приводит к поломке полозьев приводной рамки!!! </w:t>
      </w:r>
    </w:p>
    <w:p w14:paraId="7DF96440" w14:textId="47907B3A" w:rsidR="00BC3CE8" w:rsidRPr="000D055F" w:rsidRDefault="00BC3CE8" w:rsidP="00BC3CE8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3.3.5. При смене алгоритмов работы, изменении амплитуды необходимо особо обратить внимание на возможное возникновение резонансных режимов работы, которые могут возникнуть при совместной работе с другим оборудованием. Основные признаки возникновения резонанса: появление необычных шумов, стуков, раскачка оборудования, </w:t>
      </w:r>
      <w:r w:rsidRPr="000D055F">
        <w:rPr>
          <w:rFonts w:ascii="Verdana" w:hAnsi="Verdana"/>
          <w:sz w:val="20"/>
          <w:szCs w:val="22"/>
        </w:rPr>
        <w:lastRenderedPageBreak/>
        <w:t xml:space="preserve">повышенная вибрация основания и т.д. </w:t>
      </w:r>
    </w:p>
    <w:p w14:paraId="6387F827" w14:textId="06CAF1C8" w:rsidR="00BC3CE8" w:rsidRDefault="00BC3CE8" w:rsidP="00BC3CE8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3.3.6. Уровень шума, исходящего от нормально работающего вхолостую (без материала) вибросита не превышает 80 дБ</w:t>
      </w:r>
      <w:r w:rsidR="00474101" w:rsidRPr="000D055F">
        <w:rPr>
          <w:rFonts w:ascii="Verdana" w:hAnsi="Verdana"/>
          <w:sz w:val="20"/>
          <w:szCs w:val="22"/>
        </w:rPr>
        <w:t>А</w:t>
      </w:r>
      <w:r w:rsidRPr="000D055F">
        <w:rPr>
          <w:rFonts w:ascii="Verdana" w:hAnsi="Verdana"/>
          <w:sz w:val="20"/>
          <w:szCs w:val="22"/>
        </w:rPr>
        <w:t>. При рассеве некоторых материалов возможно увеличение шума из-за их движения внутри вибросита. Если шум и вибрации при работе вибросита совместно с другим оборудованием на постоянных рабочих местах обслуживающего персонала превышает допустимые гигиенические нормы, заказчик обязан выполнить защитные мероприятия в соответствии с требованиями ГОСТ12.1.003-83, ГОСТ 12.1.029-80 (по шуму), а также ГОСТ12.1.012-90 (по вибрациям).</w:t>
      </w:r>
    </w:p>
    <w:p w14:paraId="32AA2E6B" w14:textId="45C39184" w:rsidR="00F90D98" w:rsidRDefault="00F90D98" w:rsidP="00BC3CE8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7AB25C33" w14:textId="77777777" w:rsidR="00F90D98" w:rsidRPr="000D055F" w:rsidRDefault="00F90D98" w:rsidP="00BC3CE8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</w:p>
    <w:p w14:paraId="20DAB595" w14:textId="77777777" w:rsidR="00C55FE8" w:rsidRPr="000D055F" w:rsidRDefault="00047B79" w:rsidP="005B7E64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4.</w:t>
      </w:r>
      <w:r w:rsidR="00050EBF" w:rsidRPr="000D055F">
        <w:rPr>
          <w:rFonts w:ascii="Verdana" w:hAnsi="Verdana"/>
          <w:sz w:val="20"/>
          <w:szCs w:val="22"/>
        </w:rPr>
        <w:t xml:space="preserve"> </w:t>
      </w:r>
      <w:r w:rsidRPr="000D055F">
        <w:rPr>
          <w:rFonts w:ascii="Verdana" w:hAnsi="Verdana"/>
          <w:sz w:val="20"/>
          <w:szCs w:val="22"/>
        </w:rPr>
        <w:t>ТЕХНИЧЕСКОЕ ОБСЛУЖИВАНИЕ</w:t>
      </w:r>
      <w:r w:rsidR="00050EBF" w:rsidRPr="000D055F">
        <w:rPr>
          <w:rFonts w:ascii="Verdana" w:hAnsi="Verdana"/>
          <w:sz w:val="20"/>
          <w:szCs w:val="22"/>
        </w:rPr>
        <w:t>.</w:t>
      </w:r>
    </w:p>
    <w:p w14:paraId="727F619B" w14:textId="77777777" w:rsidR="00074EA6" w:rsidRPr="000D055F" w:rsidRDefault="009E2F99" w:rsidP="009E2F99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Мероприятия по техническому обслуживанию призваны обеспечить качественную и безаварийную работу вибросита, а также своевременное выявление и предупреждение возникновения неполадок и аварийных ситуаций. </w:t>
      </w:r>
    </w:p>
    <w:p w14:paraId="2FD752A8" w14:textId="0809940E" w:rsidR="009E2F99" w:rsidRPr="000D055F" w:rsidRDefault="009E2F99" w:rsidP="009E2F99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b/>
          <w:sz w:val="20"/>
          <w:szCs w:val="22"/>
        </w:rPr>
        <w:t>Своевременное проведение данных</w:t>
      </w:r>
      <w:r w:rsidR="00074EA6" w:rsidRPr="000D055F">
        <w:rPr>
          <w:rFonts w:ascii="Verdana" w:hAnsi="Verdana"/>
          <w:b/>
          <w:sz w:val="20"/>
          <w:szCs w:val="22"/>
        </w:rPr>
        <w:t xml:space="preserve"> мероприятий строго обязательно!!!</w:t>
      </w:r>
    </w:p>
    <w:p w14:paraId="6896D146" w14:textId="77777777" w:rsidR="00C55FE8" w:rsidRPr="000D055F" w:rsidRDefault="00012760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             </w:t>
      </w:r>
    </w:p>
    <w:p w14:paraId="50974CB3" w14:textId="4A4FA061" w:rsidR="00C55FE8" w:rsidRPr="000D055F" w:rsidRDefault="00047B79" w:rsidP="005B7E64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4.1.  </w:t>
      </w:r>
      <w:r w:rsidR="0059206C" w:rsidRPr="000D055F">
        <w:rPr>
          <w:rFonts w:ascii="Verdana" w:hAnsi="Verdana"/>
          <w:caps/>
          <w:sz w:val="20"/>
          <w:szCs w:val="22"/>
        </w:rPr>
        <w:t>Виды технического обслуживания и сроки проведения.</w:t>
      </w:r>
      <w:r w:rsidRPr="000D055F">
        <w:rPr>
          <w:rFonts w:ascii="Verdana" w:hAnsi="Verdana"/>
          <w:sz w:val="20"/>
          <w:szCs w:val="22"/>
        </w:rPr>
        <w:t xml:space="preserve">                   </w:t>
      </w:r>
    </w:p>
    <w:p w14:paraId="596E2F9A" w14:textId="77777777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4.1.1. Виды технического обслуживания, далее по тексту – ТО:               </w:t>
      </w:r>
    </w:p>
    <w:p w14:paraId="73251490" w14:textId="77777777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  - ежесменное ТО</w:t>
      </w:r>
    </w:p>
    <w:p w14:paraId="7092CE8C" w14:textId="77777777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  - периодическое ТО</w:t>
      </w:r>
    </w:p>
    <w:p w14:paraId="4B0AC2FA" w14:textId="77777777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  - текущий ремонт.</w:t>
      </w:r>
    </w:p>
    <w:p w14:paraId="76E6BCDF" w14:textId="77777777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4.1.2. Ежесменное ТО осуществляется после окончания рабочей смены продолжительностью 8 часов, и включает в себя:</w:t>
      </w:r>
    </w:p>
    <w:p w14:paraId="0CE89EDE" w14:textId="77777777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 - визуальный осмотр изделия с целью выявления механических повреждений, ослабления затяжки болтовых соединений на корпусе, болтов крепления вибратора и фиксирующих сетку в деке. Ослабленные соединения разобрать и собрать с использованием анаэробного резьбового герметика типа </w:t>
      </w:r>
      <w:r w:rsidRPr="000D055F">
        <w:rPr>
          <w:rFonts w:ascii="Verdana" w:hAnsi="Verdana"/>
          <w:b/>
          <w:sz w:val="20"/>
          <w:szCs w:val="22"/>
          <w:lang w:val="en-US"/>
        </w:rPr>
        <w:t>Threadlocker</w:t>
      </w:r>
      <w:r w:rsidRPr="000D055F">
        <w:rPr>
          <w:rFonts w:ascii="Verdana" w:hAnsi="Verdana"/>
          <w:b/>
          <w:sz w:val="20"/>
          <w:szCs w:val="22"/>
        </w:rPr>
        <w:t xml:space="preserve"> </w:t>
      </w:r>
      <w:r w:rsidRPr="000D055F">
        <w:rPr>
          <w:rFonts w:ascii="Verdana" w:hAnsi="Verdana"/>
          <w:b/>
          <w:sz w:val="20"/>
          <w:szCs w:val="22"/>
          <w:lang w:val="en-US"/>
        </w:rPr>
        <w:t>Red</w:t>
      </w:r>
      <w:r w:rsidRPr="000D055F">
        <w:rPr>
          <w:rFonts w:ascii="Verdana" w:hAnsi="Verdana"/>
          <w:sz w:val="20"/>
          <w:szCs w:val="22"/>
        </w:rPr>
        <w:t xml:space="preserve"> или аналогичного (кроме болтов, фиксирующих сетку в деке), используя стандартные моменты затяжки резьбовых соединений. </w:t>
      </w:r>
    </w:p>
    <w:p w14:paraId="532354D5" w14:textId="77777777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- визуальный осмотр пыльника штока вибропривода на наличие трещин, надрывов и прочих повреждений.</w:t>
      </w:r>
    </w:p>
    <w:p w14:paraId="0D7A5356" w14:textId="77777777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-визуальный осмотр приводной сетки на наличие надрывов и прочих повреждений</w:t>
      </w:r>
    </w:p>
    <w:p w14:paraId="28DBC98F" w14:textId="77777777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- очистку поверхностей вибросита от пыли, грязи и налипшего материала.</w:t>
      </w:r>
    </w:p>
    <w:p w14:paraId="12D03916" w14:textId="77777777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4.1.3. Периодическое ТО проводится после 300-350 часов работы, но не реже одного раза в месяц, и включает кроме ежесменного технического обслуживания:</w:t>
      </w:r>
    </w:p>
    <w:p w14:paraId="592AB511" w14:textId="77777777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-  проверку электрических соединений, изоляции проводов и кабелей на соответствие требованиям настоящего РЭ и «Инструкции по работе с блоком управления».</w:t>
      </w:r>
    </w:p>
    <w:p w14:paraId="5671303B" w14:textId="77777777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4.1.4. Текущий ремонт включает мероприятия по оперативному выявлению и устранению возникающих неисправностей и поломок.</w:t>
      </w:r>
    </w:p>
    <w:p w14:paraId="4F542638" w14:textId="77777777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b/>
          <w:sz w:val="20"/>
          <w:szCs w:val="22"/>
        </w:rPr>
      </w:pPr>
      <w:r w:rsidRPr="000D055F">
        <w:rPr>
          <w:rFonts w:ascii="Verdana" w:hAnsi="Verdana"/>
          <w:b/>
          <w:sz w:val="20"/>
          <w:szCs w:val="22"/>
        </w:rPr>
        <w:t>Перед проведением любых работы по ТО, вибросито необходимо отключить от электросети!</w:t>
      </w:r>
    </w:p>
    <w:p w14:paraId="6A4B0390" w14:textId="1DAB66D5" w:rsidR="003B5734" w:rsidRPr="000D055F" w:rsidRDefault="003B5734" w:rsidP="003B5734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4.1.5. Обслуживание блока управления описано в «Инструкции по работе с блоком управления».  </w:t>
      </w:r>
    </w:p>
    <w:p w14:paraId="41355FC8" w14:textId="200D2A82" w:rsidR="00C55FE8" w:rsidRPr="000D055F" w:rsidRDefault="00047B79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>4.2.  ВОЗМОЖНЫЕ НЕ</w:t>
      </w:r>
      <w:r w:rsidR="003F2749" w:rsidRPr="000D055F">
        <w:rPr>
          <w:rFonts w:ascii="Verdana" w:hAnsi="Verdana"/>
          <w:sz w:val="20"/>
          <w:szCs w:val="22"/>
        </w:rPr>
        <w:t>ИСПРАВНОСТИ</w:t>
      </w:r>
      <w:r w:rsidR="0099784B" w:rsidRPr="000D055F">
        <w:rPr>
          <w:rFonts w:ascii="Verdana" w:hAnsi="Verdana"/>
          <w:sz w:val="20"/>
          <w:szCs w:val="22"/>
        </w:rPr>
        <w:t xml:space="preserve"> И СПОСОБЫ ИХ </w:t>
      </w:r>
      <w:r w:rsidRPr="000D055F">
        <w:rPr>
          <w:rFonts w:ascii="Verdana" w:hAnsi="Verdana"/>
          <w:sz w:val="20"/>
          <w:szCs w:val="22"/>
        </w:rPr>
        <w:t>УСТРАНЕНИЯ.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402"/>
        <w:gridCol w:w="3969"/>
      </w:tblGrid>
      <w:tr w:rsidR="00002D3C" w:rsidRPr="000D055F" w14:paraId="25EA9A94" w14:textId="77777777" w:rsidTr="00F75F69">
        <w:trPr>
          <w:trHeight w:val="448"/>
        </w:trPr>
        <w:tc>
          <w:tcPr>
            <w:tcW w:w="2410" w:type="dxa"/>
          </w:tcPr>
          <w:p w14:paraId="51A246C3" w14:textId="77777777" w:rsidR="00002D3C" w:rsidRPr="000D055F" w:rsidRDefault="00002D3C" w:rsidP="00BA7EE3">
            <w:pPr>
              <w:pStyle w:val="Standard"/>
              <w:jc w:val="both"/>
              <w:rPr>
                <w:rFonts w:ascii="Verdana" w:hAnsi="Verdana"/>
                <w:caps/>
                <w:sz w:val="20"/>
                <w:szCs w:val="22"/>
              </w:rPr>
            </w:pPr>
            <w:r w:rsidRPr="000D055F">
              <w:rPr>
                <w:rFonts w:ascii="Verdana" w:hAnsi="Verdana"/>
                <w:caps/>
                <w:sz w:val="20"/>
                <w:szCs w:val="22"/>
              </w:rPr>
              <w:t>Неисп</w:t>
            </w:r>
            <w:r w:rsidR="007D57FC" w:rsidRPr="000D055F">
              <w:rPr>
                <w:rFonts w:ascii="Verdana" w:hAnsi="Verdana"/>
                <w:caps/>
                <w:sz w:val="20"/>
                <w:szCs w:val="22"/>
              </w:rPr>
              <w:t>Р</w:t>
            </w:r>
            <w:r w:rsidRPr="000D055F">
              <w:rPr>
                <w:rFonts w:ascii="Verdana" w:hAnsi="Verdana"/>
                <w:caps/>
                <w:sz w:val="20"/>
                <w:szCs w:val="22"/>
              </w:rPr>
              <w:t>авность</w:t>
            </w:r>
          </w:p>
        </w:tc>
        <w:tc>
          <w:tcPr>
            <w:tcW w:w="3402" w:type="dxa"/>
          </w:tcPr>
          <w:p w14:paraId="59818DA4" w14:textId="77777777" w:rsidR="00002D3C" w:rsidRPr="000D055F" w:rsidRDefault="002D4747" w:rsidP="004C52E2">
            <w:pPr>
              <w:pStyle w:val="Standard"/>
              <w:ind w:firstLine="142"/>
              <w:jc w:val="both"/>
              <w:rPr>
                <w:rFonts w:ascii="Verdana" w:hAnsi="Verdana"/>
                <w:caps/>
                <w:sz w:val="20"/>
                <w:szCs w:val="22"/>
              </w:rPr>
            </w:pPr>
            <w:r w:rsidRPr="000D055F">
              <w:rPr>
                <w:rFonts w:ascii="Verdana" w:hAnsi="Verdana"/>
                <w:caps/>
                <w:sz w:val="20"/>
                <w:szCs w:val="22"/>
              </w:rPr>
              <w:t>ВероятнЫЕ причинЫ</w:t>
            </w:r>
          </w:p>
        </w:tc>
        <w:tc>
          <w:tcPr>
            <w:tcW w:w="3969" w:type="dxa"/>
          </w:tcPr>
          <w:p w14:paraId="5A23AE82" w14:textId="77777777" w:rsidR="00002D3C" w:rsidRPr="000D055F" w:rsidRDefault="00002D3C" w:rsidP="00BA7EE3">
            <w:pPr>
              <w:pStyle w:val="Standard"/>
              <w:jc w:val="both"/>
              <w:rPr>
                <w:rFonts w:ascii="Verdana" w:hAnsi="Verdana"/>
                <w:caps/>
                <w:sz w:val="20"/>
                <w:szCs w:val="22"/>
              </w:rPr>
            </w:pPr>
            <w:r w:rsidRPr="000D055F">
              <w:rPr>
                <w:rFonts w:ascii="Verdana" w:hAnsi="Verdana"/>
                <w:caps/>
                <w:sz w:val="20"/>
                <w:szCs w:val="22"/>
              </w:rPr>
              <w:t>Способ</w:t>
            </w:r>
            <w:r w:rsidR="002D4747" w:rsidRPr="000D055F">
              <w:rPr>
                <w:rFonts w:ascii="Verdana" w:hAnsi="Verdana"/>
                <w:caps/>
                <w:sz w:val="20"/>
                <w:szCs w:val="22"/>
              </w:rPr>
              <w:t>Ы</w:t>
            </w:r>
            <w:r w:rsidRPr="000D055F">
              <w:rPr>
                <w:rFonts w:ascii="Verdana" w:hAnsi="Verdana"/>
                <w:caps/>
                <w:sz w:val="20"/>
                <w:szCs w:val="22"/>
              </w:rPr>
              <w:t xml:space="preserve"> устранения</w:t>
            </w:r>
          </w:p>
        </w:tc>
      </w:tr>
      <w:tr w:rsidR="00002D3C" w:rsidRPr="000D055F" w14:paraId="46E96244" w14:textId="77777777" w:rsidTr="00F75F69">
        <w:trPr>
          <w:trHeight w:val="1559"/>
        </w:trPr>
        <w:tc>
          <w:tcPr>
            <w:tcW w:w="2410" w:type="dxa"/>
          </w:tcPr>
          <w:p w14:paraId="3438E214" w14:textId="77777777" w:rsidR="007D57FC" w:rsidRPr="000D055F" w:rsidRDefault="007D57FC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Вибросито не включается</w:t>
            </w:r>
            <w:r w:rsidR="002D4747" w:rsidRPr="000D055F">
              <w:rPr>
                <w:rFonts w:ascii="Verdana" w:hAnsi="Verdana"/>
                <w:sz w:val="20"/>
                <w:szCs w:val="22"/>
              </w:rPr>
              <w:t>.</w:t>
            </w:r>
          </w:p>
          <w:p w14:paraId="0545E998" w14:textId="77777777" w:rsidR="00002D3C" w:rsidRPr="000D055F" w:rsidRDefault="00002D3C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402" w:type="dxa"/>
          </w:tcPr>
          <w:p w14:paraId="5171D3F5" w14:textId="0E61FE04" w:rsidR="002D4747" w:rsidRPr="000D055F" w:rsidRDefault="002D4747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Отсутствует надежное соединение кабелей</w:t>
            </w:r>
            <w:r w:rsidR="007B5BCC" w:rsidRPr="000D055F">
              <w:rPr>
                <w:rFonts w:ascii="Verdana" w:hAnsi="Verdana"/>
                <w:sz w:val="20"/>
                <w:szCs w:val="22"/>
              </w:rPr>
              <w:t xml:space="preserve">. </w:t>
            </w:r>
          </w:p>
          <w:p w14:paraId="605A8F1B" w14:textId="77777777" w:rsidR="004A642F" w:rsidRPr="000D055F" w:rsidRDefault="004A642F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</w:p>
          <w:p w14:paraId="16DD4961" w14:textId="77777777" w:rsidR="002D4747" w:rsidRPr="000D055F" w:rsidRDefault="005B079A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Срабатывание защиты</w:t>
            </w:r>
            <w:r w:rsidR="00952295" w:rsidRPr="000D055F">
              <w:rPr>
                <w:rFonts w:ascii="Verdana" w:hAnsi="Verdana"/>
                <w:sz w:val="20"/>
                <w:szCs w:val="22"/>
              </w:rPr>
              <w:t xml:space="preserve"> от перегрева</w:t>
            </w:r>
          </w:p>
        </w:tc>
        <w:tc>
          <w:tcPr>
            <w:tcW w:w="3969" w:type="dxa"/>
          </w:tcPr>
          <w:p w14:paraId="4254CCE1" w14:textId="3A263594" w:rsidR="00952295" w:rsidRPr="000D055F" w:rsidRDefault="007D57FC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Проверить питание, соединение кабелей</w:t>
            </w:r>
            <w:r w:rsidR="007B5BCC" w:rsidRPr="000D055F">
              <w:rPr>
                <w:rFonts w:ascii="Verdana" w:hAnsi="Verdana"/>
                <w:sz w:val="20"/>
                <w:szCs w:val="22"/>
              </w:rPr>
              <w:t>.</w:t>
            </w:r>
          </w:p>
          <w:p w14:paraId="66E23040" w14:textId="77777777" w:rsidR="004A642F" w:rsidRPr="000D055F" w:rsidRDefault="004A642F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</w:p>
          <w:p w14:paraId="4A44A7E2" w14:textId="58735093" w:rsidR="00002D3C" w:rsidRPr="000D055F" w:rsidRDefault="00407BC9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Устранить</w:t>
            </w:r>
            <w:r w:rsidR="005B079A" w:rsidRPr="000D055F">
              <w:rPr>
                <w:rFonts w:ascii="Verdana" w:hAnsi="Verdana"/>
                <w:sz w:val="20"/>
                <w:szCs w:val="22"/>
              </w:rPr>
              <w:t xml:space="preserve"> причины</w:t>
            </w:r>
            <w:r w:rsidR="007D57FC" w:rsidRPr="000D055F">
              <w:rPr>
                <w:rFonts w:ascii="Verdana" w:hAnsi="Verdana"/>
                <w:sz w:val="20"/>
                <w:szCs w:val="22"/>
              </w:rPr>
              <w:t xml:space="preserve"> </w:t>
            </w:r>
            <w:r w:rsidR="005B079A" w:rsidRPr="000D055F">
              <w:rPr>
                <w:rFonts w:ascii="Verdana" w:hAnsi="Verdana"/>
                <w:sz w:val="20"/>
                <w:szCs w:val="22"/>
              </w:rPr>
              <w:t xml:space="preserve">срабатывания защиты </w:t>
            </w:r>
            <w:r w:rsidR="007D57FC" w:rsidRPr="000D055F">
              <w:rPr>
                <w:rFonts w:ascii="Verdana" w:hAnsi="Verdana"/>
                <w:sz w:val="20"/>
                <w:szCs w:val="22"/>
              </w:rPr>
              <w:t xml:space="preserve">(см. </w:t>
            </w:r>
            <w:r w:rsidR="009E2F99" w:rsidRPr="000D055F">
              <w:rPr>
                <w:rFonts w:ascii="Verdana" w:hAnsi="Verdana"/>
                <w:sz w:val="20"/>
                <w:szCs w:val="22"/>
              </w:rPr>
              <w:t>«</w:t>
            </w:r>
            <w:r w:rsidR="007D57FC" w:rsidRPr="000D055F">
              <w:rPr>
                <w:rFonts w:ascii="Verdana" w:hAnsi="Verdana"/>
                <w:sz w:val="20"/>
                <w:szCs w:val="22"/>
              </w:rPr>
              <w:t xml:space="preserve">Инструкцию по работе с </w:t>
            </w:r>
            <w:r w:rsidR="005B079A" w:rsidRPr="000D055F">
              <w:rPr>
                <w:rFonts w:ascii="Verdana" w:hAnsi="Verdana"/>
                <w:sz w:val="20"/>
                <w:szCs w:val="22"/>
              </w:rPr>
              <w:t>блоком управления</w:t>
            </w:r>
            <w:r w:rsidR="009E2F99" w:rsidRPr="000D055F">
              <w:rPr>
                <w:rFonts w:ascii="Verdana" w:hAnsi="Verdana"/>
                <w:sz w:val="20"/>
                <w:szCs w:val="22"/>
              </w:rPr>
              <w:t>»</w:t>
            </w:r>
            <w:r w:rsidR="005B079A" w:rsidRPr="000D055F">
              <w:rPr>
                <w:rFonts w:ascii="Verdana" w:hAnsi="Verdana"/>
                <w:sz w:val="20"/>
                <w:szCs w:val="22"/>
              </w:rPr>
              <w:t>)</w:t>
            </w:r>
          </w:p>
        </w:tc>
      </w:tr>
      <w:tr w:rsidR="00002D3C" w:rsidRPr="000D055F" w14:paraId="1314C41F" w14:textId="77777777" w:rsidTr="00F75F69">
        <w:trPr>
          <w:trHeight w:val="888"/>
        </w:trPr>
        <w:tc>
          <w:tcPr>
            <w:tcW w:w="2410" w:type="dxa"/>
          </w:tcPr>
          <w:p w14:paraId="026BAA64" w14:textId="77777777" w:rsidR="00C275CE" w:rsidRPr="000D055F" w:rsidRDefault="00C275CE" w:rsidP="004C52E2">
            <w:pPr>
              <w:ind w:firstLine="142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  <w:t xml:space="preserve">При работе рвется </w:t>
            </w:r>
            <w:r w:rsidR="00952295" w:rsidRPr="000D055F"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  <w:t xml:space="preserve">приводная </w:t>
            </w:r>
            <w:r w:rsidRPr="000D055F"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  <w:t>сетка.</w:t>
            </w:r>
          </w:p>
          <w:p w14:paraId="77747014" w14:textId="77777777" w:rsidR="00002D3C" w:rsidRPr="000D055F" w:rsidRDefault="00002D3C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402" w:type="dxa"/>
          </w:tcPr>
          <w:p w14:paraId="48FCA07C" w14:textId="77777777" w:rsidR="002C51F4" w:rsidRPr="000D055F" w:rsidRDefault="002C51F4" w:rsidP="004C52E2">
            <w:pPr>
              <w:widowControl/>
              <w:suppressAutoHyphens w:val="0"/>
              <w:autoSpaceDN/>
              <w:ind w:firstLine="142"/>
              <w:jc w:val="both"/>
              <w:textAlignment w:val="auto"/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  <w:t>Износ приводной сетки</w:t>
            </w:r>
          </w:p>
          <w:p w14:paraId="1EA59123" w14:textId="77777777" w:rsidR="00002D3C" w:rsidRPr="000D055F" w:rsidRDefault="002C51F4" w:rsidP="004C52E2">
            <w:pPr>
              <w:widowControl/>
              <w:suppressAutoHyphens w:val="0"/>
              <w:autoSpaceDN/>
              <w:ind w:firstLine="142"/>
              <w:jc w:val="both"/>
              <w:textAlignment w:val="auto"/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  <w:t>Приводная сетка зажата в деке неравномерно</w:t>
            </w:r>
            <w:r w:rsidR="00960E1D" w:rsidRPr="000D055F"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  <w:t>.</w:t>
            </w:r>
          </w:p>
        </w:tc>
        <w:tc>
          <w:tcPr>
            <w:tcW w:w="3969" w:type="dxa"/>
          </w:tcPr>
          <w:p w14:paraId="50BDA842" w14:textId="77777777" w:rsidR="00002D3C" w:rsidRPr="000D055F" w:rsidRDefault="002C51F4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Заменить приводную сетку</w:t>
            </w:r>
          </w:p>
          <w:p w14:paraId="16ECBCD4" w14:textId="77777777" w:rsidR="002C51F4" w:rsidRPr="000D055F" w:rsidRDefault="00960E1D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Разобрать деку и переустановить сетку</w:t>
            </w:r>
          </w:p>
        </w:tc>
      </w:tr>
      <w:tr w:rsidR="000075E4" w:rsidRPr="000D055F" w14:paraId="7E8EF7B0" w14:textId="77777777" w:rsidTr="00E67EBC">
        <w:trPr>
          <w:trHeight w:val="1081"/>
        </w:trPr>
        <w:tc>
          <w:tcPr>
            <w:tcW w:w="2410" w:type="dxa"/>
          </w:tcPr>
          <w:p w14:paraId="1EB48818" w14:textId="77777777" w:rsidR="000075E4" w:rsidRPr="000D055F" w:rsidRDefault="00621299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lastRenderedPageBreak/>
              <w:t>При включении в</w:t>
            </w:r>
            <w:r w:rsidR="000075E4" w:rsidRPr="000D055F">
              <w:rPr>
                <w:rFonts w:ascii="Verdana" w:hAnsi="Verdana"/>
                <w:sz w:val="20"/>
                <w:szCs w:val="22"/>
              </w:rPr>
              <w:t>ибросито сразу выключается</w:t>
            </w:r>
          </w:p>
          <w:p w14:paraId="0ED5C85B" w14:textId="77777777" w:rsidR="000075E4" w:rsidRPr="000D055F" w:rsidRDefault="000075E4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402" w:type="dxa"/>
          </w:tcPr>
          <w:p w14:paraId="3A73F10C" w14:textId="77777777" w:rsidR="000075E4" w:rsidRPr="000D055F" w:rsidRDefault="000075E4" w:rsidP="004C52E2">
            <w:pPr>
              <w:pStyle w:val="Standard"/>
              <w:ind w:firstLine="142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  <w:t>Превышение максимальной амплитуды колебания сетки.</w:t>
            </w:r>
          </w:p>
          <w:p w14:paraId="6987171E" w14:textId="77777777" w:rsidR="000075E4" w:rsidRPr="000D055F" w:rsidRDefault="000075E4" w:rsidP="004C52E2">
            <w:pPr>
              <w:pStyle w:val="Standard"/>
              <w:ind w:firstLine="142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</w:pPr>
          </w:p>
          <w:p w14:paraId="7E8ED7C6" w14:textId="77777777" w:rsidR="000075E4" w:rsidRPr="000D055F" w:rsidRDefault="000075E4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  <w:t>Надрыв приводной сетки</w:t>
            </w:r>
          </w:p>
        </w:tc>
        <w:tc>
          <w:tcPr>
            <w:tcW w:w="3969" w:type="dxa"/>
          </w:tcPr>
          <w:p w14:paraId="48F8CD20" w14:textId="6FE90D0D" w:rsidR="000075E4" w:rsidRPr="000D055F" w:rsidRDefault="000075E4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  <w:t xml:space="preserve">Уменьшить амплитуду колебания сетки </w:t>
            </w:r>
            <w:r w:rsidRPr="000D055F">
              <w:rPr>
                <w:rFonts w:ascii="Verdana" w:hAnsi="Verdana"/>
                <w:sz w:val="20"/>
                <w:szCs w:val="22"/>
              </w:rPr>
              <w:t xml:space="preserve">(см. </w:t>
            </w:r>
            <w:r w:rsidR="009E2F99" w:rsidRPr="000D055F">
              <w:rPr>
                <w:rFonts w:ascii="Verdana" w:hAnsi="Verdana"/>
                <w:sz w:val="20"/>
                <w:szCs w:val="22"/>
              </w:rPr>
              <w:t>«</w:t>
            </w:r>
            <w:r w:rsidRPr="000D055F">
              <w:rPr>
                <w:rFonts w:ascii="Verdana" w:hAnsi="Verdana"/>
                <w:sz w:val="20"/>
                <w:szCs w:val="22"/>
              </w:rPr>
              <w:t>Инструкцию по работе с блоком управления</w:t>
            </w:r>
            <w:r w:rsidR="009E2F99" w:rsidRPr="000D055F">
              <w:rPr>
                <w:rFonts w:ascii="Verdana" w:hAnsi="Verdana"/>
                <w:sz w:val="20"/>
                <w:szCs w:val="22"/>
              </w:rPr>
              <w:t>»</w:t>
            </w:r>
            <w:r w:rsidRPr="000D055F">
              <w:rPr>
                <w:rFonts w:ascii="Verdana" w:hAnsi="Verdana"/>
                <w:sz w:val="20"/>
                <w:szCs w:val="22"/>
              </w:rPr>
              <w:t>)</w:t>
            </w:r>
          </w:p>
          <w:p w14:paraId="6A519FFB" w14:textId="77777777" w:rsidR="007B5BCC" w:rsidRPr="000D055F" w:rsidRDefault="007B5BCC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</w:p>
          <w:p w14:paraId="0BE22AC1" w14:textId="5EAE9331" w:rsidR="000075E4" w:rsidRPr="000D055F" w:rsidRDefault="000075E4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Заменить приводную сетку</w:t>
            </w:r>
          </w:p>
        </w:tc>
      </w:tr>
      <w:tr w:rsidR="00CD26B6" w:rsidRPr="000D055F" w14:paraId="27BCD3B9" w14:textId="77777777" w:rsidTr="00F75F69">
        <w:trPr>
          <w:trHeight w:val="488"/>
        </w:trPr>
        <w:tc>
          <w:tcPr>
            <w:tcW w:w="2410" w:type="dxa"/>
          </w:tcPr>
          <w:p w14:paraId="4DC12960" w14:textId="77777777" w:rsidR="00CD26B6" w:rsidRPr="000D055F" w:rsidRDefault="00CD26B6" w:rsidP="004C52E2">
            <w:pPr>
              <w:pStyle w:val="Standard"/>
              <w:ind w:firstLine="142"/>
              <w:jc w:val="both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Посто</w:t>
            </w:r>
            <w:r w:rsidR="00DB73A8" w:rsidRPr="000D055F">
              <w:rPr>
                <w:rFonts w:ascii="Verdana" w:hAnsi="Verdana"/>
                <w:sz w:val="20"/>
                <w:szCs w:val="22"/>
              </w:rPr>
              <w:t>р</w:t>
            </w:r>
            <w:r w:rsidRPr="000D055F">
              <w:rPr>
                <w:rFonts w:ascii="Verdana" w:hAnsi="Verdana"/>
                <w:sz w:val="20"/>
                <w:szCs w:val="22"/>
              </w:rPr>
              <w:t>онний шум, стук при работе</w:t>
            </w:r>
          </w:p>
        </w:tc>
        <w:tc>
          <w:tcPr>
            <w:tcW w:w="3402" w:type="dxa"/>
          </w:tcPr>
          <w:p w14:paraId="065D2D42" w14:textId="77777777" w:rsidR="00CD26B6" w:rsidRPr="000D055F" w:rsidRDefault="007870FA" w:rsidP="004C52E2">
            <w:pPr>
              <w:pStyle w:val="Standard"/>
              <w:ind w:firstLine="142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  <w:t>Ослабла затяжка резьбовых соединений.</w:t>
            </w:r>
          </w:p>
        </w:tc>
        <w:tc>
          <w:tcPr>
            <w:tcW w:w="3969" w:type="dxa"/>
          </w:tcPr>
          <w:p w14:paraId="3F9DE73D" w14:textId="063598F0" w:rsidR="00CD26B6" w:rsidRPr="000D055F" w:rsidRDefault="007870FA" w:rsidP="004C52E2">
            <w:pPr>
              <w:pStyle w:val="Standard"/>
              <w:ind w:firstLine="142"/>
              <w:jc w:val="both"/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</w:pPr>
            <w:r w:rsidRPr="000D055F"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  <w:t>Тщательно проверить резьбовые соед</w:t>
            </w:r>
            <w:r w:rsidR="00DB73A8" w:rsidRPr="000D055F"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  <w:t>инения на предмет ослабления, собрать ослабленные соединения на анаэробном резьбовом герметике</w:t>
            </w:r>
            <w:r w:rsidR="000F6BA9" w:rsidRPr="000D055F">
              <w:rPr>
                <w:rFonts w:ascii="Verdana" w:eastAsia="Times New Roman" w:hAnsi="Verdana" w:cs="Times New Roman"/>
                <w:kern w:val="0"/>
                <w:sz w:val="20"/>
                <w:szCs w:val="22"/>
                <w:lang w:eastAsia="ru-RU" w:bidi="ar-SA"/>
              </w:rPr>
              <w:t>.</w:t>
            </w:r>
          </w:p>
        </w:tc>
      </w:tr>
    </w:tbl>
    <w:p w14:paraId="12131B67" w14:textId="77777777" w:rsidR="00C55FE8" w:rsidRPr="000D055F" w:rsidRDefault="00C55FE8" w:rsidP="004C52E2">
      <w:pPr>
        <w:pStyle w:val="Standard"/>
        <w:ind w:firstLine="142"/>
        <w:jc w:val="both"/>
        <w:rPr>
          <w:rFonts w:ascii="Verdana" w:hAnsi="Verdana"/>
          <w:color w:val="0070C0"/>
          <w:sz w:val="20"/>
          <w:szCs w:val="22"/>
        </w:rPr>
      </w:pPr>
    </w:p>
    <w:p w14:paraId="58DE9AE7" w14:textId="48EC1DC4" w:rsidR="00C55FE8" w:rsidRPr="000D055F" w:rsidRDefault="00047B79" w:rsidP="005B7E64">
      <w:pPr>
        <w:pStyle w:val="Standard"/>
        <w:spacing w:after="120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color w:val="C00000"/>
          <w:sz w:val="20"/>
          <w:szCs w:val="22"/>
        </w:rPr>
        <w:t xml:space="preserve"> </w:t>
      </w:r>
      <w:r w:rsidRPr="000D055F">
        <w:rPr>
          <w:rFonts w:ascii="Verdana" w:hAnsi="Verdana"/>
          <w:sz w:val="20"/>
          <w:szCs w:val="22"/>
        </w:rPr>
        <w:t>5.</w:t>
      </w:r>
      <w:r w:rsidR="00BD7C7D" w:rsidRPr="000D055F">
        <w:rPr>
          <w:rFonts w:ascii="Verdana" w:hAnsi="Verdana"/>
          <w:sz w:val="20"/>
          <w:szCs w:val="22"/>
        </w:rPr>
        <w:t xml:space="preserve"> </w:t>
      </w:r>
      <w:r w:rsidR="00751E07" w:rsidRPr="000D055F">
        <w:rPr>
          <w:rFonts w:ascii="Verdana" w:hAnsi="Verdana"/>
          <w:caps/>
          <w:sz w:val="20"/>
          <w:szCs w:val="22"/>
        </w:rPr>
        <w:t>Условия хранения и транспортировки.</w:t>
      </w:r>
    </w:p>
    <w:p w14:paraId="338E8C26" w14:textId="77777777" w:rsidR="00EB0A6D" w:rsidRPr="000D055F" w:rsidRDefault="00CC3957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t xml:space="preserve">5.1. </w:t>
      </w:r>
      <w:r w:rsidR="00047B79" w:rsidRPr="000D055F">
        <w:rPr>
          <w:rFonts w:ascii="Verdana" w:hAnsi="Verdana"/>
          <w:sz w:val="20"/>
          <w:szCs w:val="22"/>
        </w:rPr>
        <w:t xml:space="preserve">Категория условий </w:t>
      </w:r>
      <w:r w:rsidR="0008631B" w:rsidRPr="000D055F">
        <w:rPr>
          <w:rFonts w:ascii="Verdana" w:hAnsi="Verdana"/>
          <w:sz w:val="20"/>
          <w:szCs w:val="22"/>
        </w:rPr>
        <w:t>хранения изделия С (закрытые не</w:t>
      </w:r>
      <w:r w:rsidR="00047B79" w:rsidRPr="000D055F">
        <w:rPr>
          <w:rFonts w:ascii="Verdana" w:hAnsi="Verdana"/>
          <w:sz w:val="20"/>
          <w:szCs w:val="22"/>
        </w:rPr>
        <w:t xml:space="preserve">отапливаемые помещения) для группы изделий </w:t>
      </w:r>
      <w:r w:rsidR="00047B79" w:rsidRPr="000D055F">
        <w:rPr>
          <w:rFonts w:ascii="Calibri" w:hAnsi="Calibri" w:cs="Calibri"/>
          <w:sz w:val="20"/>
          <w:szCs w:val="22"/>
        </w:rPr>
        <w:t>ӀӀ</w:t>
      </w:r>
      <w:r w:rsidR="00047B79" w:rsidRPr="000D055F">
        <w:rPr>
          <w:rFonts w:ascii="Verdana" w:hAnsi="Verdana"/>
          <w:sz w:val="20"/>
          <w:szCs w:val="22"/>
        </w:rPr>
        <w:t xml:space="preserve"> </w:t>
      </w:r>
      <w:r w:rsidR="00403765" w:rsidRPr="000D055F">
        <w:rPr>
          <w:rFonts w:ascii="Verdana" w:hAnsi="Verdana"/>
          <w:sz w:val="20"/>
          <w:szCs w:val="22"/>
        </w:rPr>
        <w:t>(машины</w:t>
      </w:r>
      <w:r w:rsidR="00047B79" w:rsidRPr="000D055F">
        <w:rPr>
          <w:rFonts w:ascii="Verdana" w:hAnsi="Verdana"/>
          <w:sz w:val="20"/>
          <w:szCs w:val="22"/>
        </w:rPr>
        <w:t>,</w:t>
      </w:r>
      <w:r w:rsidR="00403765" w:rsidRPr="000D055F">
        <w:rPr>
          <w:rFonts w:ascii="Verdana" w:hAnsi="Verdana"/>
          <w:sz w:val="20"/>
          <w:szCs w:val="22"/>
        </w:rPr>
        <w:t xml:space="preserve"> </w:t>
      </w:r>
      <w:r w:rsidR="00047B79" w:rsidRPr="000D055F">
        <w:rPr>
          <w:rFonts w:ascii="Verdana" w:hAnsi="Verdana"/>
          <w:sz w:val="20"/>
          <w:szCs w:val="22"/>
        </w:rPr>
        <w:t>станки,</w:t>
      </w:r>
      <w:r w:rsidR="00403765" w:rsidRPr="000D055F">
        <w:rPr>
          <w:rFonts w:ascii="Verdana" w:hAnsi="Verdana"/>
          <w:sz w:val="20"/>
          <w:szCs w:val="22"/>
        </w:rPr>
        <w:t xml:space="preserve"> </w:t>
      </w:r>
      <w:r w:rsidR="00047B79" w:rsidRPr="000D055F">
        <w:rPr>
          <w:rFonts w:ascii="Verdana" w:hAnsi="Verdana"/>
          <w:sz w:val="20"/>
          <w:szCs w:val="22"/>
        </w:rPr>
        <w:t>двигатели,</w:t>
      </w:r>
      <w:r w:rsidR="00403765" w:rsidRPr="000D055F">
        <w:rPr>
          <w:rFonts w:ascii="Verdana" w:hAnsi="Verdana"/>
          <w:sz w:val="20"/>
          <w:szCs w:val="22"/>
        </w:rPr>
        <w:t xml:space="preserve"> </w:t>
      </w:r>
      <w:r w:rsidR="00047B79" w:rsidRPr="000D055F">
        <w:rPr>
          <w:rFonts w:ascii="Verdana" w:hAnsi="Verdana"/>
          <w:sz w:val="20"/>
          <w:szCs w:val="22"/>
        </w:rPr>
        <w:t>сборочные единицы,</w:t>
      </w:r>
      <w:r w:rsidR="00403765" w:rsidRPr="000D055F">
        <w:rPr>
          <w:rFonts w:ascii="Verdana" w:hAnsi="Verdana"/>
          <w:sz w:val="20"/>
          <w:szCs w:val="22"/>
        </w:rPr>
        <w:t xml:space="preserve"> </w:t>
      </w:r>
      <w:r w:rsidR="00047B79" w:rsidRPr="000D055F">
        <w:rPr>
          <w:rFonts w:ascii="Verdana" w:hAnsi="Verdana"/>
          <w:sz w:val="20"/>
          <w:szCs w:val="22"/>
        </w:rPr>
        <w:t>изделия электротехники и др. подобные изделия) по ГОСТ</w:t>
      </w:r>
      <w:r w:rsidR="00BD7C7D" w:rsidRPr="000D055F">
        <w:rPr>
          <w:rFonts w:ascii="Verdana" w:hAnsi="Verdana"/>
          <w:sz w:val="20"/>
          <w:szCs w:val="22"/>
        </w:rPr>
        <w:t xml:space="preserve"> </w:t>
      </w:r>
      <w:r w:rsidR="00047B79" w:rsidRPr="000D055F">
        <w:rPr>
          <w:rFonts w:ascii="Verdana" w:hAnsi="Verdana"/>
          <w:sz w:val="20"/>
          <w:szCs w:val="22"/>
        </w:rPr>
        <w:t>15150</w:t>
      </w:r>
      <w:r w:rsidR="00F049B7" w:rsidRPr="000D055F">
        <w:rPr>
          <w:rFonts w:ascii="Verdana" w:hAnsi="Verdana"/>
          <w:sz w:val="20"/>
          <w:szCs w:val="22"/>
        </w:rPr>
        <w:t>-69</w:t>
      </w:r>
      <w:r w:rsidR="00EB0A6D" w:rsidRPr="000D055F">
        <w:rPr>
          <w:rFonts w:ascii="Verdana" w:hAnsi="Verdana"/>
          <w:sz w:val="20"/>
          <w:szCs w:val="22"/>
        </w:rPr>
        <w:t>.</w:t>
      </w:r>
    </w:p>
    <w:p w14:paraId="6EE98793" w14:textId="7EA35369" w:rsidR="0071568B" w:rsidRPr="000D055F" w:rsidRDefault="00047B79" w:rsidP="004C52E2">
      <w:pPr>
        <w:pStyle w:val="Standard"/>
        <w:ind w:firstLine="142"/>
        <w:jc w:val="both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b/>
          <w:sz w:val="20"/>
          <w:szCs w:val="22"/>
        </w:rPr>
        <w:t xml:space="preserve">Запрещается хранение в одном помещении </w:t>
      </w:r>
      <w:r w:rsidR="00403765" w:rsidRPr="000D055F">
        <w:rPr>
          <w:rFonts w:ascii="Verdana" w:hAnsi="Verdana"/>
          <w:b/>
          <w:sz w:val="20"/>
          <w:szCs w:val="22"/>
        </w:rPr>
        <w:t>с химическими веществами,</w:t>
      </w:r>
      <w:r w:rsidRPr="000D055F">
        <w:rPr>
          <w:rFonts w:ascii="Verdana" w:hAnsi="Verdana"/>
          <w:b/>
          <w:sz w:val="20"/>
          <w:szCs w:val="22"/>
        </w:rPr>
        <w:t xml:space="preserve"> вызывающими </w:t>
      </w:r>
      <w:r w:rsidR="00403765" w:rsidRPr="000D055F">
        <w:rPr>
          <w:rFonts w:ascii="Verdana" w:hAnsi="Verdana"/>
          <w:b/>
          <w:sz w:val="20"/>
          <w:szCs w:val="22"/>
        </w:rPr>
        <w:t>коррозию</w:t>
      </w:r>
      <w:r w:rsidR="00C32E44" w:rsidRPr="000D055F">
        <w:rPr>
          <w:rFonts w:ascii="Verdana" w:hAnsi="Verdana"/>
          <w:b/>
          <w:sz w:val="20"/>
          <w:szCs w:val="22"/>
        </w:rPr>
        <w:t xml:space="preserve"> </w:t>
      </w:r>
      <w:r w:rsidR="00CD5352" w:rsidRPr="000D055F">
        <w:rPr>
          <w:rFonts w:ascii="Verdana" w:hAnsi="Verdana"/>
          <w:b/>
          <w:sz w:val="20"/>
          <w:szCs w:val="22"/>
        </w:rPr>
        <w:t>стали, меди,</w:t>
      </w:r>
      <w:r w:rsidR="00C32E44" w:rsidRPr="000D055F">
        <w:rPr>
          <w:rFonts w:ascii="Verdana" w:hAnsi="Verdana"/>
          <w:b/>
          <w:sz w:val="20"/>
          <w:szCs w:val="22"/>
        </w:rPr>
        <w:t xml:space="preserve"> лакокрасочного покрытия</w:t>
      </w:r>
      <w:r w:rsidR="00407BC9" w:rsidRPr="000D055F">
        <w:rPr>
          <w:rFonts w:ascii="Verdana" w:hAnsi="Verdana"/>
          <w:b/>
          <w:sz w:val="20"/>
          <w:szCs w:val="22"/>
        </w:rPr>
        <w:t>.</w:t>
      </w:r>
      <w:r w:rsidR="00407BC9" w:rsidRPr="000D055F">
        <w:rPr>
          <w:rFonts w:ascii="Verdana" w:hAnsi="Verdana"/>
          <w:sz w:val="20"/>
          <w:szCs w:val="22"/>
        </w:rPr>
        <w:t xml:space="preserve"> </w:t>
      </w:r>
    </w:p>
    <w:p w14:paraId="100315AE" w14:textId="77777777" w:rsidR="0071568B" w:rsidRPr="000D055F" w:rsidRDefault="00CC3957" w:rsidP="004C52E2">
      <w:pPr>
        <w:pStyle w:val="Standard"/>
        <w:ind w:firstLine="142"/>
        <w:jc w:val="both"/>
        <w:rPr>
          <w:rFonts w:ascii="Verdana" w:eastAsia="Times New Roman" w:hAnsi="Verdana" w:cs="Times New Roman"/>
          <w:sz w:val="20"/>
          <w:szCs w:val="22"/>
        </w:rPr>
      </w:pPr>
      <w:r w:rsidRPr="000D055F">
        <w:rPr>
          <w:rFonts w:ascii="Verdana" w:eastAsia="Times New Roman" w:hAnsi="Verdana" w:cs="Times New Roman"/>
          <w:sz w:val="20"/>
          <w:szCs w:val="22"/>
        </w:rPr>
        <w:t xml:space="preserve">5.2. </w:t>
      </w:r>
      <w:r w:rsidR="00047B79" w:rsidRPr="000D055F">
        <w:rPr>
          <w:rFonts w:ascii="Verdana" w:eastAsia="Times New Roman" w:hAnsi="Verdana" w:cs="Times New Roman"/>
          <w:sz w:val="20"/>
          <w:szCs w:val="22"/>
        </w:rPr>
        <w:t>Транспортирование изделия производится всеми видами транспорта в заводской</w:t>
      </w:r>
      <w:r w:rsidR="00751E07" w:rsidRPr="000D055F">
        <w:rPr>
          <w:rFonts w:ascii="Verdana" w:eastAsia="Times New Roman" w:hAnsi="Verdana" w:cs="Times New Roman"/>
          <w:sz w:val="20"/>
          <w:szCs w:val="22"/>
        </w:rPr>
        <w:t xml:space="preserve"> </w:t>
      </w:r>
      <w:r w:rsidR="00047B79" w:rsidRPr="000D055F">
        <w:rPr>
          <w:rFonts w:ascii="Verdana" w:eastAsia="Times New Roman" w:hAnsi="Verdana" w:cs="Times New Roman"/>
          <w:sz w:val="20"/>
          <w:szCs w:val="22"/>
        </w:rPr>
        <w:t>упаковке или без нее с сохранением изделия от механических повреждений, атмосферных</w:t>
      </w:r>
      <w:r w:rsidR="0013133E" w:rsidRPr="000D055F">
        <w:rPr>
          <w:rFonts w:ascii="Verdana" w:eastAsia="Times New Roman" w:hAnsi="Verdana" w:cs="Times New Roman"/>
          <w:sz w:val="20"/>
          <w:szCs w:val="22"/>
        </w:rPr>
        <w:t xml:space="preserve"> </w:t>
      </w:r>
      <w:r w:rsidR="00047B79" w:rsidRPr="000D055F">
        <w:rPr>
          <w:rFonts w:ascii="Verdana" w:eastAsia="Times New Roman" w:hAnsi="Verdana" w:cs="Times New Roman"/>
          <w:sz w:val="20"/>
          <w:szCs w:val="22"/>
        </w:rPr>
        <w:t>осадков и воздействия химически активных веществ на любое расстояние в соответствии с</w:t>
      </w:r>
      <w:r w:rsidR="0013133E" w:rsidRPr="000D055F">
        <w:rPr>
          <w:rFonts w:ascii="Verdana" w:eastAsia="Times New Roman" w:hAnsi="Verdana" w:cs="Times New Roman"/>
          <w:sz w:val="20"/>
          <w:szCs w:val="22"/>
        </w:rPr>
        <w:t xml:space="preserve"> </w:t>
      </w:r>
      <w:r w:rsidR="00047B79" w:rsidRPr="000D055F">
        <w:rPr>
          <w:rFonts w:ascii="Verdana" w:eastAsia="Times New Roman" w:hAnsi="Verdana" w:cs="Times New Roman"/>
          <w:sz w:val="20"/>
          <w:szCs w:val="22"/>
        </w:rPr>
        <w:t>правилами транспортирования грузов, действующими на этих видах транспорта.</w:t>
      </w:r>
    </w:p>
    <w:p w14:paraId="616370AD" w14:textId="77777777" w:rsidR="00C55FE8" w:rsidRPr="000D055F" w:rsidRDefault="00047B79" w:rsidP="004C52E2">
      <w:pPr>
        <w:pStyle w:val="Standard"/>
        <w:autoSpaceDE w:val="0"/>
        <w:ind w:firstLine="142"/>
        <w:jc w:val="both"/>
        <w:rPr>
          <w:rFonts w:ascii="Verdana" w:eastAsia="Times New Roman" w:hAnsi="Verdana" w:cs="Times New Roman"/>
          <w:sz w:val="20"/>
          <w:szCs w:val="22"/>
        </w:rPr>
      </w:pPr>
      <w:r w:rsidRPr="000D055F">
        <w:rPr>
          <w:rFonts w:ascii="Verdana" w:eastAsia="Times New Roman" w:hAnsi="Verdana" w:cs="Times New Roman"/>
          <w:sz w:val="20"/>
          <w:szCs w:val="22"/>
        </w:rPr>
        <w:t>Условия транспортирования изделия, в части воздействия климатических факторов,</w:t>
      </w:r>
      <w:r w:rsidR="0013133E" w:rsidRPr="000D055F">
        <w:rPr>
          <w:rFonts w:ascii="Verdana" w:eastAsia="Times New Roman" w:hAnsi="Verdana" w:cs="Times New Roman"/>
          <w:sz w:val="20"/>
          <w:szCs w:val="22"/>
        </w:rPr>
        <w:t xml:space="preserve"> </w:t>
      </w:r>
      <w:r w:rsidRPr="000D055F">
        <w:rPr>
          <w:rFonts w:ascii="Verdana" w:eastAsia="Times New Roman" w:hAnsi="Verdana" w:cs="Times New Roman"/>
          <w:sz w:val="20"/>
          <w:szCs w:val="22"/>
        </w:rPr>
        <w:t>4(Ж2) ГОСТ 15150</w:t>
      </w:r>
      <w:r w:rsidR="00F049B7" w:rsidRPr="000D055F">
        <w:rPr>
          <w:rFonts w:ascii="Verdana" w:eastAsia="Times New Roman" w:hAnsi="Verdana" w:cs="Times New Roman"/>
          <w:sz w:val="20"/>
          <w:szCs w:val="22"/>
        </w:rPr>
        <w:t>-69</w:t>
      </w:r>
      <w:r w:rsidRPr="000D055F">
        <w:rPr>
          <w:rFonts w:ascii="Verdana" w:eastAsia="Times New Roman" w:hAnsi="Verdana" w:cs="Times New Roman"/>
          <w:sz w:val="20"/>
          <w:szCs w:val="22"/>
        </w:rPr>
        <w:t>.</w:t>
      </w:r>
    </w:p>
    <w:p w14:paraId="3EE68D17" w14:textId="77777777" w:rsidR="00C55FE8" w:rsidRPr="000D055F" w:rsidRDefault="00047B79" w:rsidP="004C52E2">
      <w:pPr>
        <w:pStyle w:val="Standard"/>
        <w:autoSpaceDE w:val="0"/>
        <w:ind w:firstLine="142"/>
        <w:jc w:val="both"/>
        <w:rPr>
          <w:rFonts w:ascii="Verdana" w:eastAsia="Times New Roman" w:hAnsi="Verdana" w:cs="Times New Roman"/>
          <w:sz w:val="20"/>
          <w:szCs w:val="22"/>
        </w:rPr>
      </w:pPr>
      <w:r w:rsidRPr="000D055F">
        <w:rPr>
          <w:rFonts w:ascii="Verdana" w:eastAsia="Times New Roman" w:hAnsi="Verdana" w:cs="Times New Roman"/>
          <w:sz w:val="20"/>
          <w:szCs w:val="22"/>
        </w:rPr>
        <w:t>Условия транспортирования изделия, в части воздействия механических факторов,</w:t>
      </w:r>
      <w:r w:rsidR="0013133E" w:rsidRPr="000D055F">
        <w:rPr>
          <w:rFonts w:ascii="Verdana" w:eastAsia="Times New Roman" w:hAnsi="Verdana" w:cs="Times New Roman"/>
          <w:sz w:val="20"/>
          <w:szCs w:val="22"/>
        </w:rPr>
        <w:t xml:space="preserve"> </w:t>
      </w:r>
      <w:r w:rsidRPr="000D055F">
        <w:rPr>
          <w:rFonts w:ascii="Verdana" w:eastAsia="Times New Roman" w:hAnsi="Verdana" w:cs="Times New Roman"/>
          <w:sz w:val="20"/>
          <w:szCs w:val="22"/>
        </w:rPr>
        <w:t>легкие (Л) ГОСТ 23170</w:t>
      </w:r>
      <w:r w:rsidR="00F049B7" w:rsidRPr="000D055F">
        <w:rPr>
          <w:rFonts w:ascii="Verdana" w:eastAsia="Times New Roman" w:hAnsi="Verdana" w:cs="Times New Roman"/>
          <w:sz w:val="20"/>
          <w:szCs w:val="22"/>
        </w:rPr>
        <w:t>-78</w:t>
      </w:r>
      <w:r w:rsidRPr="000D055F">
        <w:rPr>
          <w:rFonts w:ascii="Verdana" w:eastAsia="Times New Roman" w:hAnsi="Verdana" w:cs="Times New Roman"/>
          <w:sz w:val="20"/>
          <w:szCs w:val="22"/>
        </w:rPr>
        <w:t>.</w:t>
      </w:r>
    </w:p>
    <w:p w14:paraId="17E400A5" w14:textId="77777777" w:rsidR="008C06ED" w:rsidRPr="000D055F" w:rsidRDefault="008C06ED" w:rsidP="00D173F2">
      <w:pPr>
        <w:pStyle w:val="Standard"/>
        <w:spacing w:after="120"/>
        <w:ind w:firstLine="142"/>
        <w:jc w:val="both"/>
        <w:rPr>
          <w:rFonts w:ascii="Verdana" w:hAnsi="Verdana"/>
          <w:caps/>
          <w:sz w:val="20"/>
          <w:szCs w:val="22"/>
        </w:rPr>
      </w:pPr>
    </w:p>
    <w:p w14:paraId="1ECFF20D" w14:textId="77777777" w:rsidR="008C06ED" w:rsidRPr="000D055F" w:rsidRDefault="008C06ED" w:rsidP="00D173F2">
      <w:pPr>
        <w:pStyle w:val="Standard"/>
        <w:spacing w:after="120"/>
        <w:ind w:firstLine="142"/>
        <w:jc w:val="both"/>
        <w:rPr>
          <w:rFonts w:ascii="Verdana" w:hAnsi="Verdana"/>
          <w:caps/>
          <w:sz w:val="20"/>
          <w:szCs w:val="22"/>
        </w:rPr>
      </w:pPr>
    </w:p>
    <w:p w14:paraId="51F2F40A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54062A65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76A6C36C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0B30A41D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07371A29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7C816448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5FC1BA2F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62CE083C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5B9B947E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627948F4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6791AEF0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6CE39AFD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73EF4D1D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27A4A408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0C50C8FD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061881B1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6D460056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45895A06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1E4C2D35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201671EC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31534153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610CD88D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5C58CEE4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3C434588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59D26863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0615E12A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12585297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7FB6AFA2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363C230B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2A79CE08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7E0C67D2" w14:textId="77777777" w:rsidR="000104D9" w:rsidRDefault="000104D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</w:p>
    <w:p w14:paraId="31996D72" w14:textId="1DE1E49F" w:rsidR="00C55FE8" w:rsidRPr="000D055F" w:rsidRDefault="009F4819" w:rsidP="004C52E2">
      <w:pPr>
        <w:pStyle w:val="Standard"/>
        <w:ind w:firstLine="142"/>
        <w:jc w:val="right"/>
        <w:rPr>
          <w:rFonts w:ascii="Verdana" w:hAnsi="Verdana"/>
          <w:sz w:val="20"/>
          <w:szCs w:val="22"/>
        </w:rPr>
      </w:pPr>
      <w:r w:rsidRPr="000D055F">
        <w:rPr>
          <w:rFonts w:ascii="Verdana" w:hAnsi="Verdana"/>
          <w:sz w:val="20"/>
          <w:szCs w:val="22"/>
        </w:rPr>
        <w:lastRenderedPageBreak/>
        <w:t>Приложение №1</w:t>
      </w:r>
      <w:r w:rsidR="00F25201" w:rsidRPr="000D055F">
        <w:rPr>
          <w:rFonts w:ascii="Verdana" w:hAnsi="Verdana"/>
          <w:sz w:val="20"/>
          <w:szCs w:val="22"/>
        </w:rPr>
        <w:t>.</w:t>
      </w:r>
      <w:r w:rsidR="00515CBF" w:rsidRPr="000D055F">
        <w:rPr>
          <w:rFonts w:ascii="Verdana" w:hAnsi="Verdana"/>
          <w:sz w:val="20"/>
          <w:szCs w:val="22"/>
        </w:rPr>
        <w:t xml:space="preserve"> </w:t>
      </w:r>
    </w:p>
    <w:p w14:paraId="66088CF9" w14:textId="77777777" w:rsidR="009F4819" w:rsidRPr="000D055F" w:rsidRDefault="009F4819" w:rsidP="004C52E2">
      <w:pPr>
        <w:widowControl/>
        <w:suppressAutoHyphens w:val="0"/>
        <w:autoSpaceDN/>
        <w:ind w:firstLine="142"/>
        <w:textAlignment w:val="auto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</w:p>
    <w:p w14:paraId="4C3C937E" w14:textId="6EE5174A" w:rsidR="00072E4F" w:rsidRPr="000D055F" w:rsidRDefault="00FE4642" w:rsidP="00072E4F">
      <w:pPr>
        <w:widowControl/>
        <w:suppressAutoHyphens w:val="0"/>
        <w:autoSpaceDN/>
        <w:ind w:firstLine="142"/>
        <w:jc w:val="center"/>
        <w:textAlignment w:val="auto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Запасные части, требующие замены или поставляемые по о</w:t>
      </w:r>
      <w:r w:rsidR="007E5A2C"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т</w:t>
      </w: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дельному</w:t>
      </w:r>
    </w:p>
    <w:p w14:paraId="71150F23" w14:textId="65BB53F6" w:rsidR="007E5A2C" w:rsidRPr="000D055F" w:rsidRDefault="00FE4642" w:rsidP="00072E4F">
      <w:pPr>
        <w:widowControl/>
        <w:suppressAutoHyphens w:val="0"/>
        <w:autoSpaceDN/>
        <w:ind w:firstLine="142"/>
        <w:jc w:val="center"/>
        <w:textAlignment w:val="auto"/>
        <w:rPr>
          <w:rFonts w:ascii="Verdana" w:hAnsi="Verdana"/>
          <w:sz w:val="20"/>
          <w:szCs w:val="22"/>
        </w:rPr>
      </w:pPr>
      <w:r w:rsidRPr="000D055F"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  <w:t>договору.</w:t>
      </w:r>
    </w:p>
    <w:p w14:paraId="4FF29405" w14:textId="77777777" w:rsidR="00FE4642" w:rsidRPr="000D055F" w:rsidRDefault="007E5A2C" w:rsidP="004C52E2">
      <w:pPr>
        <w:widowControl/>
        <w:suppressAutoHyphens w:val="0"/>
        <w:autoSpaceDN/>
        <w:ind w:firstLine="142"/>
        <w:jc w:val="right"/>
        <w:textAlignment w:val="auto"/>
        <w:rPr>
          <w:rFonts w:ascii="Verdana" w:eastAsia="Times New Roman" w:hAnsi="Verdana" w:cs="Times New Roman"/>
          <w:kern w:val="0"/>
          <w:sz w:val="20"/>
          <w:szCs w:val="22"/>
          <w:lang w:eastAsia="ru-RU" w:bidi="ar-SA"/>
        </w:rPr>
      </w:pPr>
      <w:r w:rsidRPr="000D055F">
        <w:rPr>
          <w:rFonts w:ascii="Verdana" w:hAnsi="Verdana"/>
          <w:sz w:val="20"/>
          <w:szCs w:val="22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3780"/>
        <w:gridCol w:w="3762"/>
        <w:gridCol w:w="943"/>
      </w:tblGrid>
      <w:tr w:rsidR="006A3BB2" w:rsidRPr="000D055F" w14:paraId="5D0AF7E4" w14:textId="77777777" w:rsidTr="00431262">
        <w:tc>
          <w:tcPr>
            <w:tcW w:w="1260" w:type="dxa"/>
          </w:tcPr>
          <w:p w14:paraId="282569A5" w14:textId="77777777" w:rsidR="009F4819" w:rsidRPr="000D055F" w:rsidRDefault="00431262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Поз</w:t>
            </w:r>
            <w:r w:rsidR="00E55726" w:rsidRPr="000D055F">
              <w:rPr>
                <w:rFonts w:ascii="Verdana" w:hAnsi="Verdana"/>
                <w:sz w:val="20"/>
                <w:szCs w:val="22"/>
              </w:rPr>
              <w:t>, согласно Рис.1</w:t>
            </w:r>
            <w:r w:rsidRPr="000D055F">
              <w:rPr>
                <w:rFonts w:ascii="Verdana" w:hAnsi="Verdana"/>
                <w:sz w:val="20"/>
                <w:szCs w:val="22"/>
              </w:rPr>
              <w:t>,2</w:t>
            </w:r>
          </w:p>
        </w:tc>
        <w:tc>
          <w:tcPr>
            <w:tcW w:w="3831" w:type="dxa"/>
          </w:tcPr>
          <w:p w14:paraId="3E52B303" w14:textId="77777777" w:rsidR="009F4819" w:rsidRPr="000D055F" w:rsidRDefault="009F4819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Обозначение в К.Д.</w:t>
            </w:r>
          </w:p>
        </w:tc>
        <w:tc>
          <w:tcPr>
            <w:tcW w:w="3817" w:type="dxa"/>
          </w:tcPr>
          <w:p w14:paraId="05AA4C4A" w14:textId="77777777" w:rsidR="009F4819" w:rsidRPr="000D055F" w:rsidRDefault="009F4819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Наименование</w:t>
            </w:r>
          </w:p>
        </w:tc>
        <w:tc>
          <w:tcPr>
            <w:tcW w:w="946" w:type="dxa"/>
          </w:tcPr>
          <w:p w14:paraId="713D7052" w14:textId="77777777" w:rsidR="009F4819" w:rsidRPr="000D055F" w:rsidRDefault="00550699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Кол-</w:t>
            </w:r>
            <w:r w:rsidR="009F4819" w:rsidRPr="000D055F">
              <w:rPr>
                <w:rFonts w:ascii="Verdana" w:hAnsi="Verdana"/>
                <w:sz w:val="20"/>
                <w:szCs w:val="22"/>
              </w:rPr>
              <w:t>во</w:t>
            </w:r>
          </w:p>
        </w:tc>
      </w:tr>
      <w:tr w:rsidR="006A3BB2" w:rsidRPr="000D055F" w14:paraId="14317325" w14:textId="77777777" w:rsidTr="00431262">
        <w:tc>
          <w:tcPr>
            <w:tcW w:w="1260" w:type="dxa"/>
          </w:tcPr>
          <w:p w14:paraId="08D4DAA5" w14:textId="77777777" w:rsidR="009F4819" w:rsidRPr="000D055F" w:rsidRDefault="00CC3957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3</w:t>
            </w:r>
          </w:p>
        </w:tc>
        <w:tc>
          <w:tcPr>
            <w:tcW w:w="3831" w:type="dxa"/>
          </w:tcPr>
          <w:p w14:paraId="68D4A63C" w14:textId="50F079F7" w:rsidR="009F4819" w:rsidRPr="000D055F" w:rsidRDefault="004C52E2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ПВ</w:t>
            </w:r>
            <w:r w:rsidRPr="000D055F">
              <w:rPr>
                <w:rFonts w:ascii="Verdana" w:hAnsi="Verdana"/>
                <w:sz w:val="20"/>
                <w:szCs w:val="22"/>
                <w:lang w:val="en-US"/>
              </w:rPr>
              <w:t>.</w:t>
            </w:r>
            <w:r w:rsidR="00431262" w:rsidRPr="000D055F">
              <w:rPr>
                <w:rFonts w:ascii="Verdana" w:hAnsi="Verdana"/>
                <w:sz w:val="20"/>
                <w:szCs w:val="22"/>
              </w:rPr>
              <w:t>0</w:t>
            </w:r>
            <w:r w:rsidR="00714394" w:rsidRPr="000D055F">
              <w:rPr>
                <w:rFonts w:ascii="Verdana" w:hAnsi="Verdana"/>
                <w:sz w:val="20"/>
                <w:szCs w:val="22"/>
              </w:rPr>
              <w:t>1.</w:t>
            </w:r>
            <w:r w:rsidR="00431262" w:rsidRPr="000D055F">
              <w:rPr>
                <w:rFonts w:ascii="Verdana" w:hAnsi="Verdana"/>
                <w:sz w:val="20"/>
                <w:szCs w:val="22"/>
              </w:rPr>
              <w:t>01</w:t>
            </w:r>
            <w:r w:rsidR="00A46570" w:rsidRPr="000D055F">
              <w:rPr>
                <w:rFonts w:ascii="Verdana" w:hAnsi="Verdana"/>
                <w:sz w:val="20"/>
                <w:szCs w:val="22"/>
              </w:rPr>
              <w:t>.</w:t>
            </w:r>
            <w:r w:rsidR="00DC3715" w:rsidRPr="000D055F">
              <w:rPr>
                <w:rFonts w:ascii="Verdana" w:hAnsi="Verdana"/>
                <w:sz w:val="20"/>
                <w:szCs w:val="22"/>
              </w:rPr>
              <w:t>02</w:t>
            </w:r>
            <w:r w:rsidR="00431262" w:rsidRPr="000D055F">
              <w:rPr>
                <w:rFonts w:ascii="Verdana" w:hAnsi="Verdana"/>
                <w:sz w:val="20"/>
                <w:szCs w:val="22"/>
              </w:rPr>
              <w:t>.</w:t>
            </w:r>
            <w:r w:rsidR="00714394" w:rsidRPr="000D055F">
              <w:rPr>
                <w:rFonts w:ascii="Verdana" w:hAnsi="Verdana"/>
                <w:sz w:val="20"/>
                <w:szCs w:val="22"/>
              </w:rPr>
              <w:t>440</w:t>
            </w:r>
          </w:p>
        </w:tc>
        <w:tc>
          <w:tcPr>
            <w:tcW w:w="3817" w:type="dxa"/>
          </w:tcPr>
          <w:p w14:paraId="40FA31C6" w14:textId="77777777" w:rsidR="009F4819" w:rsidRPr="000D055F" w:rsidRDefault="006B767A" w:rsidP="004C52E2">
            <w:pPr>
              <w:ind w:firstLine="142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 xml:space="preserve">Вибрационный привод </w:t>
            </w:r>
          </w:p>
        </w:tc>
        <w:tc>
          <w:tcPr>
            <w:tcW w:w="946" w:type="dxa"/>
          </w:tcPr>
          <w:p w14:paraId="59545AEF" w14:textId="0C1899DC" w:rsidR="009F4819" w:rsidRPr="000D055F" w:rsidRDefault="00B3196F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1</w:t>
            </w:r>
          </w:p>
        </w:tc>
      </w:tr>
      <w:tr w:rsidR="006A3BB2" w:rsidRPr="000D055F" w14:paraId="4C7DFE52" w14:textId="77777777" w:rsidTr="00431262">
        <w:tc>
          <w:tcPr>
            <w:tcW w:w="1260" w:type="dxa"/>
          </w:tcPr>
          <w:p w14:paraId="481B10A2" w14:textId="77777777" w:rsidR="009F4819" w:rsidRPr="000D055F" w:rsidRDefault="005A00DA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11</w:t>
            </w:r>
          </w:p>
        </w:tc>
        <w:tc>
          <w:tcPr>
            <w:tcW w:w="3831" w:type="dxa"/>
          </w:tcPr>
          <w:p w14:paraId="5159E78C" w14:textId="186E5B65" w:rsidR="009F4819" w:rsidRPr="000D055F" w:rsidRDefault="005341A3" w:rsidP="009C1789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Р.0</w:t>
            </w:r>
            <w:r w:rsidR="0053205D" w:rsidRPr="000D055F">
              <w:rPr>
                <w:rFonts w:ascii="Verdana" w:hAnsi="Verdana"/>
                <w:sz w:val="20"/>
                <w:szCs w:val="22"/>
              </w:rPr>
              <w:t>4</w:t>
            </w:r>
            <w:r w:rsidR="00611A11" w:rsidRPr="000D055F">
              <w:rPr>
                <w:rFonts w:ascii="Verdana" w:hAnsi="Verdana"/>
                <w:sz w:val="20"/>
                <w:szCs w:val="22"/>
              </w:rPr>
              <w:t>.</w:t>
            </w:r>
            <w:r w:rsidR="008970FA" w:rsidRPr="000D055F">
              <w:rPr>
                <w:rFonts w:ascii="Verdana" w:hAnsi="Verdana"/>
                <w:sz w:val="20"/>
                <w:szCs w:val="22"/>
              </w:rPr>
              <w:t>40</w:t>
            </w:r>
            <w:r w:rsidR="0053205D" w:rsidRPr="000D055F">
              <w:rPr>
                <w:rFonts w:ascii="Verdana" w:hAnsi="Verdana"/>
                <w:sz w:val="20"/>
                <w:szCs w:val="22"/>
              </w:rPr>
              <w:t>0</w:t>
            </w:r>
          </w:p>
        </w:tc>
        <w:tc>
          <w:tcPr>
            <w:tcW w:w="3817" w:type="dxa"/>
          </w:tcPr>
          <w:p w14:paraId="0114D7C1" w14:textId="77777777" w:rsidR="009F4819" w:rsidRPr="000D055F" w:rsidRDefault="00034A85" w:rsidP="004C52E2">
            <w:pPr>
              <w:ind w:firstLine="142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Рамка</w:t>
            </w:r>
            <w:r w:rsidR="005519C7" w:rsidRPr="000D055F">
              <w:rPr>
                <w:rFonts w:ascii="Verdana" w:hAnsi="Verdana"/>
                <w:sz w:val="20"/>
                <w:szCs w:val="22"/>
              </w:rPr>
              <w:t xml:space="preserve"> </w:t>
            </w:r>
          </w:p>
        </w:tc>
        <w:tc>
          <w:tcPr>
            <w:tcW w:w="946" w:type="dxa"/>
          </w:tcPr>
          <w:p w14:paraId="17A5BE30" w14:textId="77777777" w:rsidR="009F4819" w:rsidRPr="000D055F" w:rsidRDefault="009F4819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1</w:t>
            </w:r>
          </w:p>
        </w:tc>
      </w:tr>
      <w:tr w:rsidR="006A3BB2" w:rsidRPr="000D055F" w14:paraId="360B43A6" w14:textId="77777777" w:rsidTr="00431262">
        <w:trPr>
          <w:trHeight w:val="163"/>
        </w:trPr>
        <w:tc>
          <w:tcPr>
            <w:tcW w:w="1260" w:type="dxa"/>
          </w:tcPr>
          <w:p w14:paraId="18926EB0" w14:textId="77777777" w:rsidR="009F4819" w:rsidRPr="000D055F" w:rsidRDefault="005A00DA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12</w:t>
            </w:r>
          </w:p>
        </w:tc>
        <w:tc>
          <w:tcPr>
            <w:tcW w:w="3831" w:type="dxa"/>
          </w:tcPr>
          <w:p w14:paraId="44AD1E78" w14:textId="7191A197" w:rsidR="009F4819" w:rsidRPr="000D055F" w:rsidRDefault="00611A11" w:rsidP="009C1789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П.</w:t>
            </w:r>
            <w:r w:rsidR="000C5092" w:rsidRPr="000D055F">
              <w:rPr>
                <w:rFonts w:ascii="Verdana" w:hAnsi="Verdana"/>
                <w:sz w:val="20"/>
                <w:szCs w:val="22"/>
              </w:rPr>
              <w:t>05.1</w:t>
            </w:r>
            <w:r w:rsidR="009E611B" w:rsidRPr="000D055F">
              <w:rPr>
                <w:rFonts w:ascii="Verdana" w:hAnsi="Verdana"/>
                <w:sz w:val="20"/>
                <w:szCs w:val="22"/>
              </w:rPr>
              <w:t>1</w:t>
            </w:r>
            <w:r w:rsidR="003256E1" w:rsidRPr="000D055F">
              <w:rPr>
                <w:rFonts w:ascii="Verdana" w:hAnsi="Verdana"/>
                <w:sz w:val="20"/>
                <w:szCs w:val="22"/>
              </w:rPr>
              <w:t>.</w:t>
            </w:r>
            <w:r w:rsidR="0053205D" w:rsidRPr="000D055F">
              <w:rPr>
                <w:rFonts w:ascii="Verdana" w:hAnsi="Verdana"/>
                <w:sz w:val="20"/>
                <w:szCs w:val="22"/>
              </w:rPr>
              <w:t>18</w:t>
            </w:r>
            <w:r w:rsidR="00775ECD" w:rsidRPr="000D055F">
              <w:rPr>
                <w:rFonts w:ascii="Verdana" w:hAnsi="Verdana"/>
                <w:sz w:val="20"/>
                <w:szCs w:val="22"/>
              </w:rPr>
              <w:t>.</w:t>
            </w:r>
            <w:r w:rsidR="00B3196F" w:rsidRPr="000D055F">
              <w:rPr>
                <w:rFonts w:ascii="Verdana" w:hAnsi="Verdana"/>
                <w:sz w:val="20"/>
                <w:szCs w:val="22"/>
              </w:rPr>
              <w:t>46</w:t>
            </w:r>
            <w:r w:rsidR="0053205D" w:rsidRPr="000D055F">
              <w:rPr>
                <w:rFonts w:ascii="Verdana" w:hAnsi="Verdana"/>
                <w:sz w:val="20"/>
                <w:szCs w:val="22"/>
              </w:rPr>
              <w:t>0</w:t>
            </w:r>
          </w:p>
        </w:tc>
        <w:tc>
          <w:tcPr>
            <w:tcW w:w="3817" w:type="dxa"/>
          </w:tcPr>
          <w:p w14:paraId="4076B4D7" w14:textId="77777777" w:rsidR="009F4819" w:rsidRPr="000D055F" w:rsidRDefault="008C77EF" w:rsidP="004C52E2">
            <w:pPr>
              <w:ind w:firstLine="142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Полоз</w:t>
            </w:r>
            <w:r w:rsidR="00D13C24" w:rsidRPr="000D055F">
              <w:rPr>
                <w:rFonts w:ascii="Verdana" w:hAnsi="Verdana"/>
                <w:sz w:val="20"/>
                <w:szCs w:val="22"/>
              </w:rPr>
              <w:t xml:space="preserve"> </w:t>
            </w:r>
          </w:p>
        </w:tc>
        <w:tc>
          <w:tcPr>
            <w:tcW w:w="946" w:type="dxa"/>
          </w:tcPr>
          <w:p w14:paraId="25046E61" w14:textId="77777777" w:rsidR="009F4819" w:rsidRPr="000D055F" w:rsidRDefault="006A3BB2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4</w:t>
            </w:r>
          </w:p>
        </w:tc>
      </w:tr>
      <w:tr w:rsidR="006A3BB2" w:rsidRPr="000D055F" w14:paraId="78A15D5A" w14:textId="77777777" w:rsidTr="00431262">
        <w:tc>
          <w:tcPr>
            <w:tcW w:w="1260" w:type="dxa"/>
          </w:tcPr>
          <w:p w14:paraId="692F0AEC" w14:textId="77777777" w:rsidR="009F4819" w:rsidRPr="000D055F" w:rsidRDefault="005A00DA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4</w:t>
            </w:r>
          </w:p>
        </w:tc>
        <w:tc>
          <w:tcPr>
            <w:tcW w:w="3831" w:type="dxa"/>
          </w:tcPr>
          <w:p w14:paraId="4CC2F4D9" w14:textId="032CA7DF" w:rsidR="009F4819" w:rsidRPr="000D055F" w:rsidRDefault="00B733F7" w:rsidP="0053205D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Д.0</w:t>
            </w:r>
            <w:r w:rsidR="00611A11" w:rsidRPr="000D055F">
              <w:rPr>
                <w:rFonts w:ascii="Verdana" w:hAnsi="Verdana"/>
                <w:sz w:val="20"/>
                <w:szCs w:val="22"/>
              </w:rPr>
              <w:t>3.</w:t>
            </w:r>
            <w:r w:rsidR="0053205D" w:rsidRPr="000D055F">
              <w:rPr>
                <w:rFonts w:ascii="Verdana" w:hAnsi="Verdana"/>
                <w:sz w:val="20"/>
                <w:szCs w:val="22"/>
              </w:rPr>
              <w:t>6</w:t>
            </w:r>
            <w:r w:rsidR="00611A11" w:rsidRPr="000D055F">
              <w:rPr>
                <w:rFonts w:ascii="Verdana" w:hAnsi="Verdana"/>
                <w:sz w:val="20"/>
                <w:szCs w:val="22"/>
              </w:rPr>
              <w:t>0</w:t>
            </w:r>
          </w:p>
        </w:tc>
        <w:tc>
          <w:tcPr>
            <w:tcW w:w="3817" w:type="dxa"/>
          </w:tcPr>
          <w:p w14:paraId="6E37FEFF" w14:textId="77777777" w:rsidR="009F4819" w:rsidRPr="000D055F" w:rsidRDefault="008C77EF" w:rsidP="004C52E2">
            <w:pPr>
              <w:ind w:firstLine="142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Дека в сборе</w:t>
            </w:r>
            <w:r w:rsidR="005519C7" w:rsidRPr="000D055F">
              <w:rPr>
                <w:rFonts w:ascii="Verdana" w:hAnsi="Verdana"/>
                <w:sz w:val="20"/>
                <w:szCs w:val="22"/>
              </w:rPr>
              <w:t xml:space="preserve"> </w:t>
            </w:r>
          </w:p>
        </w:tc>
        <w:tc>
          <w:tcPr>
            <w:tcW w:w="946" w:type="dxa"/>
          </w:tcPr>
          <w:p w14:paraId="753E787E" w14:textId="77777777" w:rsidR="009F4819" w:rsidRPr="000D055F" w:rsidRDefault="009F4819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1</w:t>
            </w:r>
          </w:p>
        </w:tc>
      </w:tr>
      <w:tr w:rsidR="006A3BB2" w:rsidRPr="000D055F" w14:paraId="03AECAC4" w14:textId="77777777" w:rsidTr="00431262">
        <w:tc>
          <w:tcPr>
            <w:tcW w:w="1260" w:type="dxa"/>
          </w:tcPr>
          <w:p w14:paraId="61872EF8" w14:textId="77777777" w:rsidR="009F4819" w:rsidRPr="000D055F" w:rsidRDefault="00A46570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13</w:t>
            </w:r>
          </w:p>
        </w:tc>
        <w:tc>
          <w:tcPr>
            <w:tcW w:w="3831" w:type="dxa"/>
          </w:tcPr>
          <w:p w14:paraId="1A21C1E1" w14:textId="42E0FE9C" w:rsidR="009F4819" w:rsidRPr="000D055F" w:rsidRDefault="004C52E2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9</w:t>
            </w:r>
            <w:r w:rsidRPr="000D055F">
              <w:rPr>
                <w:rFonts w:ascii="Verdana" w:hAnsi="Verdana"/>
                <w:sz w:val="20"/>
                <w:szCs w:val="22"/>
                <w:lang w:val="en-US"/>
              </w:rPr>
              <w:t>.</w:t>
            </w:r>
            <w:r w:rsidR="00611A11" w:rsidRPr="000D055F">
              <w:rPr>
                <w:rFonts w:ascii="Verdana" w:hAnsi="Verdana"/>
                <w:sz w:val="20"/>
                <w:szCs w:val="22"/>
              </w:rPr>
              <w:t>3</w:t>
            </w:r>
            <w:r w:rsidRPr="000D055F">
              <w:rPr>
                <w:rFonts w:ascii="Verdana" w:hAnsi="Verdana"/>
                <w:sz w:val="20"/>
                <w:szCs w:val="22"/>
              </w:rPr>
              <w:t>ПЧ</w:t>
            </w:r>
            <w:r w:rsidR="00611A11" w:rsidRPr="000D055F">
              <w:rPr>
                <w:rFonts w:ascii="Verdana" w:hAnsi="Verdana"/>
                <w:sz w:val="20"/>
                <w:szCs w:val="22"/>
              </w:rPr>
              <w:t>270/122</w:t>
            </w:r>
          </w:p>
        </w:tc>
        <w:tc>
          <w:tcPr>
            <w:tcW w:w="3817" w:type="dxa"/>
          </w:tcPr>
          <w:p w14:paraId="1C1789CA" w14:textId="77777777" w:rsidR="009F4819" w:rsidRPr="000D055F" w:rsidRDefault="006B767A" w:rsidP="004C52E2">
            <w:pPr>
              <w:ind w:firstLine="142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Сетка приводная</w:t>
            </w:r>
          </w:p>
        </w:tc>
        <w:tc>
          <w:tcPr>
            <w:tcW w:w="946" w:type="dxa"/>
          </w:tcPr>
          <w:p w14:paraId="4E0DD4F0" w14:textId="77777777" w:rsidR="009F4819" w:rsidRPr="000D055F" w:rsidRDefault="009F4819" w:rsidP="004C52E2">
            <w:pPr>
              <w:ind w:firstLine="142"/>
              <w:jc w:val="center"/>
              <w:rPr>
                <w:rFonts w:ascii="Verdana" w:hAnsi="Verdana"/>
                <w:sz w:val="20"/>
                <w:szCs w:val="22"/>
              </w:rPr>
            </w:pPr>
            <w:r w:rsidRPr="000D055F">
              <w:rPr>
                <w:rFonts w:ascii="Verdana" w:hAnsi="Verdana"/>
                <w:sz w:val="20"/>
                <w:szCs w:val="22"/>
              </w:rPr>
              <w:t>1</w:t>
            </w:r>
          </w:p>
        </w:tc>
      </w:tr>
    </w:tbl>
    <w:p w14:paraId="63A570EE" w14:textId="77777777" w:rsidR="00C55FE8" w:rsidRPr="000D055F" w:rsidRDefault="00C55FE8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0CEAF81C" w14:textId="77777777" w:rsidR="00C372DC" w:rsidRPr="000D055F" w:rsidRDefault="00C372DC" w:rsidP="004C52E2">
      <w:pPr>
        <w:pStyle w:val="Standard"/>
        <w:ind w:firstLine="142"/>
        <w:rPr>
          <w:rFonts w:ascii="Verdana" w:hAnsi="Verdana"/>
          <w:sz w:val="20"/>
          <w:szCs w:val="22"/>
        </w:rPr>
      </w:pPr>
    </w:p>
    <w:p w14:paraId="2D95651E" w14:textId="77777777" w:rsidR="00C372DC" w:rsidRPr="000D055F" w:rsidRDefault="00C372DC" w:rsidP="00C372DC">
      <w:pPr>
        <w:rPr>
          <w:rFonts w:ascii="Verdana" w:hAnsi="Verdana" w:cs="Times New Roman"/>
          <w:sz w:val="20"/>
          <w:szCs w:val="22"/>
        </w:rPr>
      </w:pPr>
    </w:p>
    <w:p w14:paraId="755A7EC1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2BBDB550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27E19A00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14DDC6F9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1B26F130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3FFF70CA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4596D19F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45F48B3E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518E9221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6588D633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4D8E570A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68AE05C7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772099C0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38B7619F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6E28E8CD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3277EAB9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3D748490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3A0E5B7C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53D86F59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3134983A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49C0BC51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020541B3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1EB63470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4F06804F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47753C74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779CFB3D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5C5F4FD7" w14:textId="77777777" w:rsidR="00C372DC" w:rsidRPr="000D055F" w:rsidRDefault="00C372DC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11C33EDC" w14:textId="77777777" w:rsidR="006F466B" w:rsidRPr="000D055F" w:rsidRDefault="006F466B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0C4507A0" w14:textId="77777777" w:rsidR="005341A3" w:rsidRPr="000D055F" w:rsidRDefault="005341A3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107CE058" w14:textId="77777777" w:rsidR="00F75F69" w:rsidRPr="000D055F" w:rsidRDefault="00F75F69" w:rsidP="00C372DC">
      <w:pPr>
        <w:jc w:val="right"/>
        <w:rPr>
          <w:rFonts w:ascii="Verdana" w:hAnsi="Verdana" w:cs="Times New Roman"/>
          <w:sz w:val="20"/>
          <w:szCs w:val="22"/>
          <w:lang w:val="en-US"/>
        </w:rPr>
      </w:pPr>
    </w:p>
    <w:p w14:paraId="21B7495E" w14:textId="77777777" w:rsidR="00F75F69" w:rsidRPr="000D055F" w:rsidRDefault="00F75F69" w:rsidP="00C372DC">
      <w:pPr>
        <w:jc w:val="right"/>
        <w:rPr>
          <w:rFonts w:ascii="Verdana" w:hAnsi="Verdana" w:cs="Times New Roman"/>
          <w:sz w:val="20"/>
          <w:szCs w:val="22"/>
          <w:lang w:val="en-US"/>
        </w:rPr>
      </w:pPr>
    </w:p>
    <w:p w14:paraId="0F8653DF" w14:textId="77777777" w:rsidR="00F75F69" w:rsidRPr="000D055F" w:rsidRDefault="00F75F69" w:rsidP="00C372DC">
      <w:pPr>
        <w:jc w:val="right"/>
        <w:rPr>
          <w:rFonts w:ascii="Verdana" w:hAnsi="Verdana" w:cs="Times New Roman"/>
          <w:sz w:val="20"/>
          <w:szCs w:val="22"/>
          <w:lang w:val="en-US"/>
        </w:rPr>
      </w:pPr>
    </w:p>
    <w:p w14:paraId="2F4C58BF" w14:textId="3CF7EF1B" w:rsidR="00F75F69" w:rsidRDefault="00F75F69" w:rsidP="00C372DC">
      <w:pPr>
        <w:jc w:val="right"/>
        <w:rPr>
          <w:rFonts w:ascii="Verdana" w:hAnsi="Verdana" w:cs="Times New Roman"/>
          <w:sz w:val="20"/>
          <w:szCs w:val="22"/>
          <w:lang w:val="en-US"/>
        </w:rPr>
      </w:pPr>
    </w:p>
    <w:p w14:paraId="0E9CB68E" w14:textId="2D140D99" w:rsidR="000104D9" w:rsidRDefault="000104D9" w:rsidP="00C372DC">
      <w:pPr>
        <w:jc w:val="right"/>
        <w:rPr>
          <w:rFonts w:ascii="Verdana" w:hAnsi="Verdana" w:cs="Times New Roman"/>
          <w:sz w:val="20"/>
          <w:szCs w:val="22"/>
          <w:lang w:val="en-US"/>
        </w:rPr>
      </w:pPr>
    </w:p>
    <w:p w14:paraId="755A8045" w14:textId="2BF7C12B" w:rsidR="000104D9" w:rsidRDefault="000104D9" w:rsidP="00C372DC">
      <w:pPr>
        <w:jc w:val="right"/>
        <w:rPr>
          <w:rFonts w:ascii="Verdana" w:hAnsi="Verdana" w:cs="Times New Roman"/>
          <w:sz w:val="20"/>
          <w:szCs w:val="22"/>
          <w:lang w:val="en-US"/>
        </w:rPr>
      </w:pPr>
    </w:p>
    <w:p w14:paraId="5ABA49E3" w14:textId="37B17D4E" w:rsidR="000104D9" w:rsidRDefault="000104D9" w:rsidP="00C372DC">
      <w:pPr>
        <w:jc w:val="right"/>
        <w:rPr>
          <w:rFonts w:ascii="Verdana" w:hAnsi="Verdana" w:cs="Times New Roman"/>
          <w:sz w:val="20"/>
          <w:szCs w:val="22"/>
          <w:lang w:val="en-US"/>
        </w:rPr>
      </w:pPr>
    </w:p>
    <w:p w14:paraId="2F20EC22" w14:textId="1D0FA32E" w:rsidR="000104D9" w:rsidRDefault="000104D9" w:rsidP="00C372DC">
      <w:pPr>
        <w:jc w:val="right"/>
        <w:rPr>
          <w:rFonts w:ascii="Verdana" w:hAnsi="Verdana" w:cs="Times New Roman"/>
          <w:sz w:val="20"/>
          <w:szCs w:val="22"/>
          <w:lang w:val="en-US"/>
        </w:rPr>
      </w:pPr>
    </w:p>
    <w:p w14:paraId="7BF3D27B" w14:textId="53DEB06B" w:rsidR="000104D9" w:rsidRDefault="000104D9" w:rsidP="00C372DC">
      <w:pPr>
        <w:jc w:val="right"/>
        <w:rPr>
          <w:rFonts w:ascii="Verdana" w:hAnsi="Verdana" w:cs="Times New Roman"/>
          <w:sz w:val="20"/>
          <w:szCs w:val="22"/>
          <w:lang w:val="en-US"/>
        </w:rPr>
      </w:pPr>
    </w:p>
    <w:p w14:paraId="2122DCE7" w14:textId="51815033" w:rsidR="000104D9" w:rsidRDefault="000104D9" w:rsidP="00C372DC">
      <w:pPr>
        <w:jc w:val="right"/>
        <w:rPr>
          <w:rFonts w:ascii="Verdana" w:hAnsi="Verdana" w:cs="Times New Roman"/>
          <w:sz w:val="20"/>
          <w:szCs w:val="22"/>
          <w:lang w:val="en-US"/>
        </w:rPr>
      </w:pPr>
    </w:p>
    <w:p w14:paraId="68EE9CE6" w14:textId="77777777" w:rsidR="000104D9" w:rsidRPr="000D055F" w:rsidRDefault="000104D9" w:rsidP="00C372DC">
      <w:pPr>
        <w:jc w:val="right"/>
        <w:rPr>
          <w:rFonts w:ascii="Verdana" w:hAnsi="Verdana" w:cs="Times New Roman"/>
          <w:sz w:val="20"/>
          <w:szCs w:val="22"/>
          <w:lang w:val="en-US"/>
        </w:rPr>
      </w:pPr>
    </w:p>
    <w:p w14:paraId="77BBF977" w14:textId="77777777" w:rsidR="000104D9" w:rsidRDefault="000104D9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1701912E" w14:textId="77777777" w:rsidR="000104D9" w:rsidRDefault="000104D9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3FE7CCAC" w14:textId="77777777" w:rsidR="000104D9" w:rsidRDefault="000104D9" w:rsidP="00C372DC">
      <w:pPr>
        <w:jc w:val="right"/>
        <w:rPr>
          <w:rFonts w:ascii="Verdana" w:hAnsi="Verdana" w:cs="Times New Roman"/>
          <w:sz w:val="20"/>
          <w:szCs w:val="22"/>
        </w:rPr>
      </w:pPr>
    </w:p>
    <w:p w14:paraId="0CA4ED83" w14:textId="3AA3C4C1" w:rsidR="00C372DC" w:rsidRPr="000D055F" w:rsidRDefault="006F466B" w:rsidP="00C372DC">
      <w:pPr>
        <w:jc w:val="right"/>
        <w:rPr>
          <w:rFonts w:ascii="Verdana" w:hAnsi="Verdana" w:cs="Times New Roman"/>
          <w:sz w:val="20"/>
          <w:szCs w:val="22"/>
        </w:rPr>
      </w:pPr>
      <w:r w:rsidRPr="000D055F">
        <w:rPr>
          <w:rFonts w:ascii="Verdana" w:hAnsi="Verdana" w:cs="Times New Roman"/>
          <w:sz w:val="20"/>
          <w:szCs w:val="22"/>
        </w:rPr>
        <w:lastRenderedPageBreak/>
        <w:t>Приложение</w:t>
      </w:r>
      <w:r w:rsidR="00C372DC" w:rsidRPr="000D055F">
        <w:rPr>
          <w:rFonts w:ascii="Verdana" w:hAnsi="Verdana" w:cs="Times New Roman"/>
          <w:sz w:val="20"/>
          <w:szCs w:val="22"/>
        </w:rPr>
        <w:t xml:space="preserve"> №2.</w:t>
      </w:r>
    </w:p>
    <w:p w14:paraId="6B77FE0F" w14:textId="77777777" w:rsidR="00C372DC" w:rsidRPr="000D055F" w:rsidRDefault="00C372DC" w:rsidP="00C372DC">
      <w:pPr>
        <w:spacing w:after="120"/>
        <w:jc w:val="center"/>
        <w:rPr>
          <w:rFonts w:ascii="Verdana" w:hAnsi="Verdana" w:cs="Times New Roman"/>
          <w:sz w:val="20"/>
          <w:szCs w:val="22"/>
        </w:rPr>
      </w:pPr>
    </w:p>
    <w:p w14:paraId="733596E9" w14:textId="2E386B5F" w:rsidR="00C372DC" w:rsidRPr="000D055F" w:rsidRDefault="00C372DC" w:rsidP="00C372DC">
      <w:pPr>
        <w:spacing w:after="120"/>
        <w:jc w:val="center"/>
        <w:rPr>
          <w:rFonts w:ascii="Verdana" w:hAnsi="Verdana" w:cs="Times New Roman"/>
          <w:sz w:val="20"/>
          <w:szCs w:val="22"/>
        </w:rPr>
      </w:pPr>
      <w:r w:rsidRPr="000D055F">
        <w:rPr>
          <w:rFonts w:ascii="Verdana" w:hAnsi="Verdana" w:cs="Times New Roman"/>
          <w:sz w:val="20"/>
          <w:szCs w:val="22"/>
        </w:rPr>
        <w:t>Журнал технического обслуживания.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4650"/>
        <w:gridCol w:w="3645"/>
      </w:tblGrid>
      <w:tr w:rsidR="00C372DC" w:rsidRPr="000D055F" w14:paraId="055A48C7" w14:textId="77777777" w:rsidTr="00C372DC">
        <w:trPr>
          <w:trHeight w:val="764"/>
        </w:trPr>
        <w:tc>
          <w:tcPr>
            <w:tcW w:w="1593" w:type="dxa"/>
          </w:tcPr>
          <w:p w14:paraId="02EC2F01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  <w:r w:rsidRPr="000D055F">
              <w:rPr>
                <w:rFonts w:ascii="Verdana" w:hAnsi="Verdana" w:cs="Times New Roman"/>
                <w:sz w:val="20"/>
                <w:szCs w:val="22"/>
              </w:rPr>
              <w:t xml:space="preserve">Дата </w:t>
            </w:r>
          </w:p>
          <w:p w14:paraId="39D3F741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  <w:r w:rsidRPr="000D055F">
              <w:rPr>
                <w:rFonts w:ascii="Verdana" w:hAnsi="Verdana" w:cs="Times New Roman"/>
                <w:sz w:val="20"/>
                <w:szCs w:val="22"/>
              </w:rPr>
              <w:t>проведения</w:t>
            </w:r>
          </w:p>
          <w:p w14:paraId="13C153CE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  <w:r w:rsidRPr="000D055F">
              <w:rPr>
                <w:rFonts w:ascii="Verdana" w:hAnsi="Verdana" w:cs="Times New Roman"/>
                <w:sz w:val="20"/>
                <w:szCs w:val="22"/>
              </w:rPr>
              <w:t>работ</w:t>
            </w:r>
          </w:p>
        </w:tc>
        <w:tc>
          <w:tcPr>
            <w:tcW w:w="4650" w:type="dxa"/>
          </w:tcPr>
          <w:p w14:paraId="7AB8D27C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1F6FD848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  <w:r w:rsidRPr="000D055F">
              <w:rPr>
                <w:rFonts w:ascii="Verdana" w:hAnsi="Verdana" w:cs="Times New Roman"/>
                <w:sz w:val="20"/>
                <w:szCs w:val="22"/>
              </w:rPr>
              <w:t xml:space="preserve">                      Виды работ</w:t>
            </w:r>
          </w:p>
        </w:tc>
        <w:tc>
          <w:tcPr>
            <w:tcW w:w="3645" w:type="dxa"/>
          </w:tcPr>
          <w:p w14:paraId="20C9181A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5DAE5E08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  <w:r w:rsidRPr="000D055F">
              <w:rPr>
                <w:rFonts w:ascii="Verdana" w:hAnsi="Verdana" w:cs="Times New Roman"/>
                <w:sz w:val="20"/>
                <w:szCs w:val="22"/>
              </w:rPr>
              <w:t xml:space="preserve">              Комментарии</w:t>
            </w:r>
          </w:p>
        </w:tc>
      </w:tr>
      <w:tr w:rsidR="00C372DC" w:rsidRPr="000D055F" w14:paraId="4ECC1D43" w14:textId="77777777" w:rsidTr="00072E4F">
        <w:trPr>
          <w:trHeight w:val="629"/>
        </w:trPr>
        <w:tc>
          <w:tcPr>
            <w:tcW w:w="1593" w:type="dxa"/>
          </w:tcPr>
          <w:p w14:paraId="73A6B509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5D7C03B1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79A68D04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057CCBFE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1FAA745E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693EEA40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2DAD8A9E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75ABA26B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5482C69A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3809D2CB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6BE88F35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53CADFCF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28F8F645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720C8862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65D91734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545C0C9E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6A5CE45C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08B18AE5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1E2A3521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544506D5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7723FD08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3AAF0C13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686F0B98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071CA621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711E06A5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27F1CCCC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024A7479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7D62E892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56812618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339F5DA2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03D7CD72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08F14DBB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2C3FC511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2577F79E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06632518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  <w:p w14:paraId="1DFF55EA" w14:textId="77777777" w:rsidR="00C372DC" w:rsidRPr="000D055F" w:rsidRDefault="00C372DC" w:rsidP="00072E4F">
            <w:pPr>
              <w:rPr>
                <w:rFonts w:ascii="Verdana" w:hAnsi="Verdana" w:cs="Times New Roman"/>
                <w:sz w:val="20"/>
                <w:szCs w:val="22"/>
              </w:rPr>
            </w:pPr>
          </w:p>
        </w:tc>
        <w:tc>
          <w:tcPr>
            <w:tcW w:w="4650" w:type="dxa"/>
          </w:tcPr>
          <w:p w14:paraId="678FBE22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</w:tc>
        <w:tc>
          <w:tcPr>
            <w:tcW w:w="3645" w:type="dxa"/>
          </w:tcPr>
          <w:p w14:paraId="107E0D2C" w14:textId="77777777" w:rsidR="00C372DC" w:rsidRPr="000D055F" w:rsidRDefault="00C372DC" w:rsidP="002B3191">
            <w:pPr>
              <w:rPr>
                <w:rFonts w:ascii="Verdana" w:hAnsi="Verdana" w:cs="Times New Roman"/>
                <w:sz w:val="20"/>
                <w:szCs w:val="22"/>
              </w:rPr>
            </w:pPr>
          </w:p>
        </w:tc>
      </w:tr>
    </w:tbl>
    <w:p w14:paraId="078B69BC" w14:textId="77777777" w:rsidR="00C372DC" w:rsidRPr="000D055F" w:rsidRDefault="00C372DC" w:rsidP="00A05C09">
      <w:pPr>
        <w:rPr>
          <w:rFonts w:ascii="Verdana" w:hAnsi="Verdana" w:cs="Times New Roman"/>
          <w:sz w:val="20"/>
          <w:szCs w:val="22"/>
          <w:lang w:val="en-US"/>
        </w:rPr>
      </w:pPr>
    </w:p>
    <w:sectPr w:rsidR="00C372DC" w:rsidRPr="000D055F" w:rsidSect="0034301D">
      <w:footerReference w:type="default" r:id="rId11"/>
      <w:pgSz w:w="11906" w:h="16838"/>
      <w:pgMar w:top="1134" w:right="102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B66D" w14:textId="77777777" w:rsidR="006872E1" w:rsidRDefault="006872E1">
      <w:r>
        <w:separator/>
      </w:r>
    </w:p>
  </w:endnote>
  <w:endnote w:type="continuationSeparator" w:id="0">
    <w:p w14:paraId="23361E3A" w14:textId="77777777" w:rsidR="006872E1" w:rsidRDefault="0068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9D97" w14:textId="40AD010E" w:rsidR="00C46A7E" w:rsidRPr="00C46A7E" w:rsidRDefault="008F584A" w:rsidP="0034301D">
    <w:pPr>
      <w:pStyle w:val="ab"/>
      <w:jc w:val="right"/>
      <w:rPr>
        <w:sz w:val="32"/>
      </w:rPr>
    </w:pPr>
    <w:sdt>
      <w:sdtPr>
        <w:id w:val="806514806"/>
        <w:docPartObj>
          <w:docPartGallery w:val="Page Numbers (Bottom of Page)"/>
          <w:docPartUnique/>
        </w:docPartObj>
      </w:sdtPr>
      <w:sdtEndPr>
        <w:rPr>
          <w:sz w:val="32"/>
        </w:rPr>
      </w:sdtEndPr>
      <w:sdtContent>
        <w:r w:rsidR="00C46A7E" w:rsidRPr="00C46A7E">
          <w:rPr>
            <w:sz w:val="32"/>
          </w:rPr>
          <w:fldChar w:fldCharType="begin"/>
        </w:r>
        <w:r w:rsidR="00C46A7E" w:rsidRPr="00C46A7E">
          <w:rPr>
            <w:sz w:val="32"/>
          </w:rPr>
          <w:instrText>PAGE   \* MERGEFORMAT</w:instrText>
        </w:r>
        <w:r w:rsidR="00C46A7E" w:rsidRPr="00C46A7E">
          <w:rPr>
            <w:sz w:val="32"/>
          </w:rPr>
          <w:fldChar w:fldCharType="separate"/>
        </w:r>
        <w:r w:rsidR="00474101">
          <w:rPr>
            <w:noProof/>
            <w:sz w:val="32"/>
          </w:rPr>
          <w:t>7</w:t>
        </w:r>
        <w:r w:rsidR="00C46A7E" w:rsidRPr="00C46A7E">
          <w:rPr>
            <w:sz w:val="3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96985" w14:textId="77777777" w:rsidR="006872E1" w:rsidRDefault="006872E1">
      <w:r>
        <w:rPr>
          <w:color w:val="000000"/>
        </w:rPr>
        <w:separator/>
      </w:r>
    </w:p>
  </w:footnote>
  <w:footnote w:type="continuationSeparator" w:id="0">
    <w:p w14:paraId="4FF14DF9" w14:textId="77777777" w:rsidR="006872E1" w:rsidRDefault="0068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8A4"/>
    <w:multiLevelType w:val="hybridMultilevel"/>
    <w:tmpl w:val="394C9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10CB"/>
    <w:multiLevelType w:val="multilevel"/>
    <w:tmpl w:val="D14A7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500574D"/>
    <w:multiLevelType w:val="hybridMultilevel"/>
    <w:tmpl w:val="66A0A3E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5CA1DEC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8"/>
    <w:rsid w:val="00002D3C"/>
    <w:rsid w:val="000075E4"/>
    <w:rsid w:val="000104D9"/>
    <w:rsid w:val="00012760"/>
    <w:rsid w:val="00030173"/>
    <w:rsid w:val="000321E6"/>
    <w:rsid w:val="00034A85"/>
    <w:rsid w:val="00041C10"/>
    <w:rsid w:val="00047B79"/>
    <w:rsid w:val="00050EBF"/>
    <w:rsid w:val="000673D2"/>
    <w:rsid w:val="0007220A"/>
    <w:rsid w:val="00072E4F"/>
    <w:rsid w:val="00074EA6"/>
    <w:rsid w:val="0008631B"/>
    <w:rsid w:val="000B0C82"/>
    <w:rsid w:val="000B257D"/>
    <w:rsid w:val="000B25BB"/>
    <w:rsid w:val="000C0401"/>
    <w:rsid w:val="000C18F0"/>
    <w:rsid w:val="000C2183"/>
    <w:rsid w:val="000C5092"/>
    <w:rsid w:val="000D055F"/>
    <w:rsid w:val="000E0051"/>
    <w:rsid w:val="000E0780"/>
    <w:rsid w:val="000E137D"/>
    <w:rsid w:val="000F31D0"/>
    <w:rsid w:val="000F6BA9"/>
    <w:rsid w:val="000F6DB1"/>
    <w:rsid w:val="000F719A"/>
    <w:rsid w:val="00110859"/>
    <w:rsid w:val="001130D4"/>
    <w:rsid w:val="00121FAB"/>
    <w:rsid w:val="00122C37"/>
    <w:rsid w:val="00123AF1"/>
    <w:rsid w:val="00123F57"/>
    <w:rsid w:val="0013133E"/>
    <w:rsid w:val="0013548B"/>
    <w:rsid w:val="0014390B"/>
    <w:rsid w:val="001577B2"/>
    <w:rsid w:val="0017677A"/>
    <w:rsid w:val="00184ACB"/>
    <w:rsid w:val="001853A0"/>
    <w:rsid w:val="001A1089"/>
    <w:rsid w:val="001C684C"/>
    <w:rsid w:val="001D0C50"/>
    <w:rsid w:val="001D100B"/>
    <w:rsid w:val="001D3940"/>
    <w:rsid w:val="001D58F5"/>
    <w:rsid w:val="001E24E2"/>
    <w:rsid w:val="001F6F80"/>
    <w:rsid w:val="001F710D"/>
    <w:rsid w:val="0020267C"/>
    <w:rsid w:val="00204503"/>
    <w:rsid w:val="00204D81"/>
    <w:rsid w:val="002129E4"/>
    <w:rsid w:val="002179EA"/>
    <w:rsid w:val="0022412B"/>
    <w:rsid w:val="00224573"/>
    <w:rsid w:val="00225074"/>
    <w:rsid w:val="00230311"/>
    <w:rsid w:val="00256B48"/>
    <w:rsid w:val="002572B7"/>
    <w:rsid w:val="002607E9"/>
    <w:rsid w:val="00264C00"/>
    <w:rsid w:val="00267D7C"/>
    <w:rsid w:val="00280317"/>
    <w:rsid w:val="00281932"/>
    <w:rsid w:val="0028362B"/>
    <w:rsid w:val="0028792F"/>
    <w:rsid w:val="00297ED1"/>
    <w:rsid w:val="002B1E65"/>
    <w:rsid w:val="002B398B"/>
    <w:rsid w:val="002B7EAF"/>
    <w:rsid w:val="002C3852"/>
    <w:rsid w:val="002C51F4"/>
    <w:rsid w:val="002D4747"/>
    <w:rsid w:val="002D7A42"/>
    <w:rsid w:val="002E1126"/>
    <w:rsid w:val="002E35EB"/>
    <w:rsid w:val="002F424F"/>
    <w:rsid w:val="002F4715"/>
    <w:rsid w:val="002F739B"/>
    <w:rsid w:val="003021EC"/>
    <w:rsid w:val="00302B7E"/>
    <w:rsid w:val="00310AC7"/>
    <w:rsid w:val="003110B1"/>
    <w:rsid w:val="003256E1"/>
    <w:rsid w:val="003376B5"/>
    <w:rsid w:val="0034301D"/>
    <w:rsid w:val="00360DBA"/>
    <w:rsid w:val="00365DB0"/>
    <w:rsid w:val="003728B9"/>
    <w:rsid w:val="00376362"/>
    <w:rsid w:val="00377658"/>
    <w:rsid w:val="003875B3"/>
    <w:rsid w:val="003908BC"/>
    <w:rsid w:val="003A30C5"/>
    <w:rsid w:val="003A544D"/>
    <w:rsid w:val="003A7625"/>
    <w:rsid w:val="003B3193"/>
    <w:rsid w:val="003B4304"/>
    <w:rsid w:val="003B5734"/>
    <w:rsid w:val="003C0588"/>
    <w:rsid w:val="003C0C13"/>
    <w:rsid w:val="003C1609"/>
    <w:rsid w:val="003C3477"/>
    <w:rsid w:val="003C7DFA"/>
    <w:rsid w:val="003E17C2"/>
    <w:rsid w:val="003E72CC"/>
    <w:rsid w:val="003E73FE"/>
    <w:rsid w:val="003F1C00"/>
    <w:rsid w:val="003F2749"/>
    <w:rsid w:val="00403765"/>
    <w:rsid w:val="00407BC9"/>
    <w:rsid w:val="00421874"/>
    <w:rsid w:val="00421EBB"/>
    <w:rsid w:val="00427F00"/>
    <w:rsid w:val="00431262"/>
    <w:rsid w:val="0043190C"/>
    <w:rsid w:val="00440865"/>
    <w:rsid w:val="00440D30"/>
    <w:rsid w:val="0044383A"/>
    <w:rsid w:val="00443E7C"/>
    <w:rsid w:val="00461806"/>
    <w:rsid w:val="00466441"/>
    <w:rsid w:val="004711A2"/>
    <w:rsid w:val="004740FA"/>
    <w:rsid w:val="00474101"/>
    <w:rsid w:val="004753AA"/>
    <w:rsid w:val="004756E9"/>
    <w:rsid w:val="00481FFE"/>
    <w:rsid w:val="00482989"/>
    <w:rsid w:val="004850DA"/>
    <w:rsid w:val="00485AF4"/>
    <w:rsid w:val="004924D9"/>
    <w:rsid w:val="004A41CF"/>
    <w:rsid w:val="004A642F"/>
    <w:rsid w:val="004B1AB0"/>
    <w:rsid w:val="004C145D"/>
    <w:rsid w:val="004C3954"/>
    <w:rsid w:val="004C43F0"/>
    <w:rsid w:val="004C52E2"/>
    <w:rsid w:val="004D3BDC"/>
    <w:rsid w:val="004F0B6E"/>
    <w:rsid w:val="004F2F24"/>
    <w:rsid w:val="00505F0E"/>
    <w:rsid w:val="005114A0"/>
    <w:rsid w:val="00512073"/>
    <w:rsid w:val="00513E45"/>
    <w:rsid w:val="00515CBF"/>
    <w:rsid w:val="0053205D"/>
    <w:rsid w:val="005341A3"/>
    <w:rsid w:val="00534EC0"/>
    <w:rsid w:val="00542C4C"/>
    <w:rsid w:val="00550699"/>
    <w:rsid w:val="00551217"/>
    <w:rsid w:val="005519C7"/>
    <w:rsid w:val="005706AB"/>
    <w:rsid w:val="00573966"/>
    <w:rsid w:val="00580622"/>
    <w:rsid w:val="0059206C"/>
    <w:rsid w:val="00595823"/>
    <w:rsid w:val="00595A52"/>
    <w:rsid w:val="005A00DA"/>
    <w:rsid w:val="005A558F"/>
    <w:rsid w:val="005B079A"/>
    <w:rsid w:val="005B4085"/>
    <w:rsid w:val="005B7E64"/>
    <w:rsid w:val="005C1877"/>
    <w:rsid w:val="005C2204"/>
    <w:rsid w:val="005C65E9"/>
    <w:rsid w:val="005D4FE5"/>
    <w:rsid w:val="005E49C8"/>
    <w:rsid w:val="00604113"/>
    <w:rsid w:val="00604903"/>
    <w:rsid w:val="00611A11"/>
    <w:rsid w:val="00621299"/>
    <w:rsid w:val="0065213E"/>
    <w:rsid w:val="0065452D"/>
    <w:rsid w:val="00655BB3"/>
    <w:rsid w:val="00671121"/>
    <w:rsid w:val="00684A5F"/>
    <w:rsid w:val="006872E1"/>
    <w:rsid w:val="0069311A"/>
    <w:rsid w:val="00695CE5"/>
    <w:rsid w:val="006A3BB2"/>
    <w:rsid w:val="006B767A"/>
    <w:rsid w:val="006C274C"/>
    <w:rsid w:val="006D1DF1"/>
    <w:rsid w:val="006D2B6D"/>
    <w:rsid w:val="006D3183"/>
    <w:rsid w:val="006E6EEA"/>
    <w:rsid w:val="006F466B"/>
    <w:rsid w:val="00703E94"/>
    <w:rsid w:val="00707AD7"/>
    <w:rsid w:val="00713E43"/>
    <w:rsid w:val="00714394"/>
    <w:rsid w:val="0071568B"/>
    <w:rsid w:val="00730524"/>
    <w:rsid w:val="00737B6A"/>
    <w:rsid w:val="0075160F"/>
    <w:rsid w:val="00751E07"/>
    <w:rsid w:val="00755070"/>
    <w:rsid w:val="00761264"/>
    <w:rsid w:val="007619EE"/>
    <w:rsid w:val="00775ECD"/>
    <w:rsid w:val="0078707A"/>
    <w:rsid w:val="007870FA"/>
    <w:rsid w:val="00796512"/>
    <w:rsid w:val="00797D1B"/>
    <w:rsid w:val="007A1085"/>
    <w:rsid w:val="007B0802"/>
    <w:rsid w:val="007B2C1E"/>
    <w:rsid w:val="007B5BCC"/>
    <w:rsid w:val="007C2246"/>
    <w:rsid w:val="007C7AC2"/>
    <w:rsid w:val="007D438A"/>
    <w:rsid w:val="007D4607"/>
    <w:rsid w:val="007D57FC"/>
    <w:rsid w:val="007E1505"/>
    <w:rsid w:val="007E5A2C"/>
    <w:rsid w:val="007F77E1"/>
    <w:rsid w:val="00800E2E"/>
    <w:rsid w:val="00801A0D"/>
    <w:rsid w:val="00804679"/>
    <w:rsid w:val="008126A3"/>
    <w:rsid w:val="00823F61"/>
    <w:rsid w:val="00841B3B"/>
    <w:rsid w:val="00846B1F"/>
    <w:rsid w:val="00854C2F"/>
    <w:rsid w:val="00876AA5"/>
    <w:rsid w:val="00885093"/>
    <w:rsid w:val="00890BA7"/>
    <w:rsid w:val="0089372D"/>
    <w:rsid w:val="008970FA"/>
    <w:rsid w:val="008B693C"/>
    <w:rsid w:val="008C06ED"/>
    <w:rsid w:val="008C3B64"/>
    <w:rsid w:val="008C6145"/>
    <w:rsid w:val="008C77EF"/>
    <w:rsid w:val="008E021D"/>
    <w:rsid w:val="008F46FA"/>
    <w:rsid w:val="008F584A"/>
    <w:rsid w:val="008F77FC"/>
    <w:rsid w:val="008F79C3"/>
    <w:rsid w:val="009068EB"/>
    <w:rsid w:val="00920D81"/>
    <w:rsid w:val="00921327"/>
    <w:rsid w:val="009213B9"/>
    <w:rsid w:val="00924D14"/>
    <w:rsid w:val="00951DCB"/>
    <w:rsid w:val="00952295"/>
    <w:rsid w:val="00960E1D"/>
    <w:rsid w:val="00963718"/>
    <w:rsid w:val="009731A9"/>
    <w:rsid w:val="00975680"/>
    <w:rsid w:val="0098356B"/>
    <w:rsid w:val="00993016"/>
    <w:rsid w:val="0099784B"/>
    <w:rsid w:val="009A14F4"/>
    <w:rsid w:val="009A1716"/>
    <w:rsid w:val="009A6DC9"/>
    <w:rsid w:val="009C1789"/>
    <w:rsid w:val="009C3E5A"/>
    <w:rsid w:val="009C4D63"/>
    <w:rsid w:val="009D1578"/>
    <w:rsid w:val="009D4594"/>
    <w:rsid w:val="009E0D16"/>
    <w:rsid w:val="009E2F99"/>
    <w:rsid w:val="009E611B"/>
    <w:rsid w:val="009F1E1F"/>
    <w:rsid w:val="009F4819"/>
    <w:rsid w:val="009F530E"/>
    <w:rsid w:val="00A02094"/>
    <w:rsid w:val="00A03285"/>
    <w:rsid w:val="00A05C09"/>
    <w:rsid w:val="00A06DA0"/>
    <w:rsid w:val="00A16204"/>
    <w:rsid w:val="00A17796"/>
    <w:rsid w:val="00A20FEE"/>
    <w:rsid w:val="00A21B32"/>
    <w:rsid w:val="00A22EF7"/>
    <w:rsid w:val="00A26B72"/>
    <w:rsid w:val="00A26F23"/>
    <w:rsid w:val="00A301D9"/>
    <w:rsid w:val="00A404DE"/>
    <w:rsid w:val="00A46570"/>
    <w:rsid w:val="00A70459"/>
    <w:rsid w:val="00A729B1"/>
    <w:rsid w:val="00A8286F"/>
    <w:rsid w:val="00A92CEB"/>
    <w:rsid w:val="00A93A20"/>
    <w:rsid w:val="00AB2F1F"/>
    <w:rsid w:val="00AB4DA2"/>
    <w:rsid w:val="00AD4DA2"/>
    <w:rsid w:val="00AD7E04"/>
    <w:rsid w:val="00AE583D"/>
    <w:rsid w:val="00AE5857"/>
    <w:rsid w:val="00AF53FD"/>
    <w:rsid w:val="00B05CD0"/>
    <w:rsid w:val="00B07F8B"/>
    <w:rsid w:val="00B1702B"/>
    <w:rsid w:val="00B21265"/>
    <w:rsid w:val="00B3196F"/>
    <w:rsid w:val="00B33205"/>
    <w:rsid w:val="00B33949"/>
    <w:rsid w:val="00B45582"/>
    <w:rsid w:val="00B55347"/>
    <w:rsid w:val="00B555FB"/>
    <w:rsid w:val="00B64930"/>
    <w:rsid w:val="00B71BBE"/>
    <w:rsid w:val="00B733F7"/>
    <w:rsid w:val="00B74527"/>
    <w:rsid w:val="00B76F0B"/>
    <w:rsid w:val="00B771E7"/>
    <w:rsid w:val="00B77E92"/>
    <w:rsid w:val="00B876F7"/>
    <w:rsid w:val="00B9652D"/>
    <w:rsid w:val="00BA617D"/>
    <w:rsid w:val="00BA7EE3"/>
    <w:rsid w:val="00BB7812"/>
    <w:rsid w:val="00BC3CE8"/>
    <w:rsid w:val="00BC4A2C"/>
    <w:rsid w:val="00BD7C7D"/>
    <w:rsid w:val="00BE785E"/>
    <w:rsid w:val="00BF2D61"/>
    <w:rsid w:val="00C14710"/>
    <w:rsid w:val="00C275CE"/>
    <w:rsid w:val="00C31A1A"/>
    <w:rsid w:val="00C32E44"/>
    <w:rsid w:val="00C372DC"/>
    <w:rsid w:val="00C426DF"/>
    <w:rsid w:val="00C42AE9"/>
    <w:rsid w:val="00C46971"/>
    <w:rsid w:val="00C46A7E"/>
    <w:rsid w:val="00C47ACD"/>
    <w:rsid w:val="00C521D4"/>
    <w:rsid w:val="00C55B04"/>
    <w:rsid w:val="00C55FE8"/>
    <w:rsid w:val="00C67CA6"/>
    <w:rsid w:val="00C91829"/>
    <w:rsid w:val="00C92D72"/>
    <w:rsid w:val="00CA6F2A"/>
    <w:rsid w:val="00CB4EBF"/>
    <w:rsid w:val="00CB5FAF"/>
    <w:rsid w:val="00CC3957"/>
    <w:rsid w:val="00CC5B96"/>
    <w:rsid w:val="00CD1EFA"/>
    <w:rsid w:val="00CD26B6"/>
    <w:rsid w:val="00CD5352"/>
    <w:rsid w:val="00CE2B12"/>
    <w:rsid w:val="00CE3EC5"/>
    <w:rsid w:val="00D06F54"/>
    <w:rsid w:val="00D13C24"/>
    <w:rsid w:val="00D173F2"/>
    <w:rsid w:val="00D35249"/>
    <w:rsid w:val="00D353F9"/>
    <w:rsid w:val="00D466D4"/>
    <w:rsid w:val="00D52FEB"/>
    <w:rsid w:val="00D56729"/>
    <w:rsid w:val="00D57DA4"/>
    <w:rsid w:val="00D63096"/>
    <w:rsid w:val="00D63CB8"/>
    <w:rsid w:val="00D903EC"/>
    <w:rsid w:val="00D91C65"/>
    <w:rsid w:val="00D92A41"/>
    <w:rsid w:val="00D94EF6"/>
    <w:rsid w:val="00D97AAE"/>
    <w:rsid w:val="00DA19AC"/>
    <w:rsid w:val="00DA238D"/>
    <w:rsid w:val="00DA3DC1"/>
    <w:rsid w:val="00DA3E20"/>
    <w:rsid w:val="00DB35E3"/>
    <w:rsid w:val="00DB5B82"/>
    <w:rsid w:val="00DB73A8"/>
    <w:rsid w:val="00DC3715"/>
    <w:rsid w:val="00DC392B"/>
    <w:rsid w:val="00DC5ADA"/>
    <w:rsid w:val="00DD5372"/>
    <w:rsid w:val="00DE5A3C"/>
    <w:rsid w:val="00DF4ACA"/>
    <w:rsid w:val="00DF7EB2"/>
    <w:rsid w:val="00E05E45"/>
    <w:rsid w:val="00E1474E"/>
    <w:rsid w:val="00E21D05"/>
    <w:rsid w:val="00E31CCD"/>
    <w:rsid w:val="00E36992"/>
    <w:rsid w:val="00E41773"/>
    <w:rsid w:val="00E44E1F"/>
    <w:rsid w:val="00E55726"/>
    <w:rsid w:val="00E67EBC"/>
    <w:rsid w:val="00E80566"/>
    <w:rsid w:val="00E80B1F"/>
    <w:rsid w:val="00EB0A6D"/>
    <w:rsid w:val="00EC5BF9"/>
    <w:rsid w:val="00ED7E9C"/>
    <w:rsid w:val="00EE140D"/>
    <w:rsid w:val="00EE241B"/>
    <w:rsid w:val="00EF220A"/>
    <w:rsid w:val="00F049B7"/>
    <w:rsid w:val="00F25201"/>
    <w:rsid w:val="00F30F55"/>
    <w:rsid w:val="00F31974"/>
    <w:rsid w:val="00F41638"/>
    <w:rsid w:val="00F469BA"/>
    <w:rsid w:val="00F4755B"/>
    <w:rsid w:val="00F63876"/>
    <w:rsid w:val="00F66A38"/>
    <w:rsid w:val="00F71A5D"/>
    <w:rsid w:val="00F72677"/>
    <w:rsid w:val="00F75F69"/>
    <w:rsid w:val="00F80E2A"/>
    <w:rsid w:val="00F90D98"/>
    <w:rsid w:val="00F9631C"/>
    <w:rsid w:val="00FB291A"/>
    <w:rsid w:val="00FB402E"/>
    <w:rsid w:val="00FB4E3A"/>
    <w:rsid w:val="00FC07F0"/>
    <w:rsid w:val="00FC0B99"/>
    <w:rsid w:val="00FC0C75"/>
    <w:rsid w:val="00FD1701"/>
    <w:rsid w:val="00FD74C5"/>
    <w:rsid w:val="00FE3B4C"/>
    <w:rsid w:val="00FE4642"/>
    <w:rsid w:val="00FE7F8A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4E60C"/>
  <w15:docId w15:val="{9B0CCC5A-1C37-4788-B732-67C6FBD6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5">
    <w:name w:val="Table Grid"/>
    <w:basedOn w:val="a1"/>
    <w:rsid w:val="009F481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6B7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26B72"/>
    <w:rPr>
      <w:rFonts w:ascii="Tahoma" w:hAnsi="Tahoma"/>
      <w:sz w:val="16"/>
      <w:szCs w:val="14"/>
    </w:rPr>
  </w:style>
  <w:style w:type="paragraph" w:styleId="a8">
    <w:name w:val="List Paragraph"/>
    <w:basedOn w:val="a"/>
    <w:uiPriority w:val="34"/>
    <w:qFormat/>
    <w:rsid w:val="00CE3EC5"/>
    <w:pPr>
      <w:ind w:left="720"/>
      <w:contextualSpacing/>
    </w:pPr>
    <w:rPr>
      <w:szCs w:val="21"/>
    </w:rPr>
  </w:style>
  <w:style w:type="paragraph" w:styleId="a9">
    <w:name w:val="header"/>
    <w:basedOn w:val="a"/>
    <w:link w:val="aa"/>
    <w:uiPriority w:val="99"/>
    <w:unhideWhenUsed/>
    <w:rsid w:val="00C46A7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C46A7E"/>
    <w:rPr>
      <w:szCs w:val="21"/>
    </w:rPr>
  </w:style>
  <w:style w:type="paragraph" w:styleId="ab">
    <w:name w:val="footer"/>
    <w:basedOn w:val="a"/>
    <w:link w:val="ac"/>
    <w:uiPriority w:val="99"/>
    <w:unhideWhenUsed/>
    <w:rsid w:val="00C46A7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C46A7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4C0D-EB99-457C-AF0E-402CBECC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16</cp:revision>
  <dcterms:created xsi:type="dcterms:W3CDTF">2020-04-09T09:08:00Z</dcterms:created>
  <dcterms:modified xsi:type="dcterms:W3CDTF">2021-03-09T09:57:00Z</dcterms:modified>
</cp:coreProperties>
</file>